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2126"/>
        <w:gridCol w:w="1417"/>
      </w:tblGrid>
      <w:tr w:rsidR="00EC7BBF" w:rsidRPr="00EC7BBF" w14:paraId="2539B7A1" w14:textId="77777777" w:rsidTr="004C4592">
        <w:tc>
          <w:tcPr>
            <w:tcW w:w="6947" w:type="dxa"/>
          </w:tcPr>
          <w:p w14:paraId="001CB3B9" w14:textId="0C499E2A" w:rsidR="001458F1" w:rsidRPr="00EC7BBF" w:rsidRDefault="001458F1" w:rsidP="001458F1">
            <w:pPr>
              <w:spacing w:before="60"/>
              <w:ind w:left="-57" w:right="-57"/>
              <w:rPr>
                <w:rFonts w:ascii="EucrosiaUPC" w:eastAsia="Tahoma" w:hAnsi="EucrosiaUPC" w:cs="EucrosiaUPC"/>
                <w:sz w:val="34"/>
                <w:szCs w:val="34"/>
              </w:rPr>
            </w:pP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 </w:t>
            </w: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ชื่อลูกค้า:</w:t>
            </w:r>
            <w:r w:rsidRPr="00EC7BBF">
              <w:rPr>
                <w:rFonts w:ascii="EucrosiaUPC" w:eastAsia="Tahoma" w:hAnsi="EucrosiaUPC" w:cs="EucrosiaUPC"/>
                <w:sz w:val="34"/>
                <w:szCs w:val="34"/>
              </w:rPr>
              <w:t xml:space="preserve">  </w:t>
            </w:r>
            <w:r w:rsidRPr="00EC7BBF">
              <w:rPr>
                <w:rFonts w:ascii="EucrosiaUPC" w:eastAsia="Tahoma" w:hAnsi="EucrosiaUPC" w:cs="EucrosiaUPC"/>
                <w:sz w:val="34"/>
                <w:szCs w:val="34"/>
                <w:cs/>
              </w:rPr>
              <w:t>บริษัท กขค จำกัด</w:t>
            </w:r>
          </w:p>
        </w:tc>
        <w:tc>
          <w:tcPr>
            <w:tcW w:w="2126" w:type="dxa"/>
          </w:tcPr>
          <w:p w14:paraId="68276D89" w14:textId="77777777" w:rsidR="001458F1" w:rsidRPr="00EC7BBF" w:rsidRDefault="001458F1" w:rsidP="001458F1">
            <w:pPr>
              <w:spacing w:before="60"/>
              <w:ind w:left="-113" w:right="-57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อ้างอิง:</w:t>
            </w:r>
          </w:p>
        </w:tc>
        <w:tc>
          <w:tcPr>
            <w:tcW w:w="1417" w:type="dxa"/>
          </w:tcPr>
          <w:p w14:paraId="4BA21CDA" w14:textId="77777777" w:rsidR="001458F1" w:rsidRPr="00EC7BBF" w:rsidRDefault="001458F1" w:rsidP="001458F1">
            <w:pPr>
              <w:ind w:left="-57" w:right="-57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</w:p>
        </w:tc>
      </w:tr>
      <w:tr w:rsidR="00EC7BBF" w:rsidRPr="00EC7BBF" w14:paraId="7F927E83" w14:textId="77777777" w:rsidTr="004C4592">
        <w:tc>
          <w:tcPr>
            <w:tcW w:w="6947" w:type="dxa"/>
          </w:tcPr>
          <w:p w14:paraId="32466C90" w14:textId="3696CBC2" w:rsidR="001458F1" w:rsidRPr="00EC7BBF" w:rsidRDefault="001458F1" w:rsidP="001A54B5">
            <w:pPr>
              <w:ind w:left="-57" w:right="-57" w:firstLine="57"/>
              <w:rPr>
                <w:rFonts w:ascii="EucrosiaUPC" w:eastAsia="Tahoma" w:hAnsi="EucrosiaUPC" w:cs="EucrosiaUPC"/>
                <w:spacing w:val="-8"/>
                <w:sz w:val="34"/>
                <w:szCs w:val="34"/>
              </w:rPr>
            </w:pPr>
            <w:r w:rsidRPr="00EC7BBF">
              <w:rPr>
                <w:rFonts w:ascii="EucrosiaUPC" w:eastAsia="Tahoma" w:hAnsi="EucrosiaUPC" w:cs="EucrosiaUPC"/>
                <w:b/>
                <w:bCs/>
                <w:spacing w:val="-8"/>
                <w:sz w:val="34"/>
                <w:szCs w:val="34"/>
                <w:cs/>
              </w:rPr>
              <w:t>กระดาษทำการ:</w:t>
            </w:r>
            <w:r w:rsidRPr="00EC7BBF">
              <w:rPr>
                <w:rFonts w:ascii="EucrosiaUPC" w:eastAsia="Tahoma" w:hAnsi="EucrosiaUPC" w:cs="EucrosiaUPC"/>
                <w:spacing w:val="-8"/>
                <w:sz w:val="34"/>
                <w:szCs w:val="34"/>
                <w:cs/>
              </w:rPr>
              <w:t xml:space="preserve"> </w:t>
            </w:r>
            <w:r w:rsidRPr="00EC7BBF">
              <w:rPr>
                <w:rFonts w:ascii="EucrosiaUPC" w:eastAsia="Tahoma" w:hAnsi="EucrosiaUPC" w:cs="EucrosiaUPC"/>
                <w:spacing w:val="-2"/>
                <w:sz w:val="34"/>
                <w:szCs w:val="34"/>
                <w:cs/>
              </w:rPr>
              <w:t>แบบฟอร์มการประเมินความสามารถในการดำเนินงาน</w:t>
            </w:r>
            <w:r w:rsidR="001A54B5" w:rsidRPr="00EC7BBF">
              <w:rPr>
                <w:rFonts w:ascii="EucrosiaUPC" w:eastAsia="Tahoma" w:hAnsi="EucrosiaUPC" w:cs="EucrosiaUPC"/>
                <w:spacing w:val="-2"/>
                <w:sz w:val="34"/>
                <w:szCs w:val="34"/>
                <w:cs/>
              </w:rPr>
              <w:br/>
            </w:r>
            <w:r w:rsidRPr="00EC7BBF">
              <w:rPr>
                <w:rFonts w:ascii="EucrosiaUPC" w:eastAsia="Tahoma" w:hAnsi="EucrosiaUPC" w:cs="EucrosiaUPC"/>
                <w:spacing w:val="-2"/>
                <w:sz w:val="34"/>
                <w:szCs w:val="34"/>
                <w:cs/>
              </w:rPr>
              <w:t>อย่างต่อเนื่องของกิจการ</w:t>
            </w:r>
          </w:p>
        </w:tc>
        <w:tc>
          <w:tcPr>
            <w:tcW w:w="2126" w:type="dxa"/>
          </w:tcPr>
          <w:p w14:paraId="16718E3F" w14:textId="77777777" w:rsidR="001458F1" w:rsidRPr="00EC7BBF" w:rsidRDefault="001458F1" w:rsidP="001458F1">
            <w:pPr>
              <w:ind w:left="-113" w:right="-57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</w:p>
          <w:p w14:paraId="52BF9851" w14:textId="08A754EC" w:rsidR="001458F1" w:rsidRPr="00EC7BBF" w:rsidRDefault="001458F1" w:rsidP="001458F1">
            <w:pPr>
              <w:ind w:left="-113" w:right="-57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จัดทำโดย</w:t>
            </w: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: </w:t>
            </w:r>
          </w:p>
        </w:tc>
        <w:tc>
          <w:tcPr>
            <w:tcW w:w="1417" w:type="dxa"/>
          </w:tcPr>
          <w:p w14:paraId="21E11A71" w14:textId="77777777" w:rsidR="001458F1" w:rsidRPr="00EC7BBF" w:rsidRDefault="001458F1" w:rsidP="001458F1">
            <w:pPr>
              <w:ind w:left="-57" w:right="-57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</w:p>
          <w:p w14:paraId="1B434A9F" w14:textId="1D6AB652" w:rsidR="001458F1" w:rsidRPr="00EC7BBF" w:rsidRDefault="001458F1" w:rsidP="001458F1">
            <w:pPr>
              <w:ind w:left="-57" w:right="-57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  <w:lang w:val="en-GB"/>
              </w:rPr>
            </w:pP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วันที่</w:t>
            </w: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>:</w:t>
            </w:r>
          </w:p>
        </w:tc>
      </w:tr>
      <w:tr w:rsidR="00EC7BBF" w:rsidRPr="00EC7BBF" w14:paraId="644F8513" w14:textId="77777777" w:rsidTr="004C4592">
        <w:tc>
          <w:tcPr>
            <w:tcW w:w="6947" w:type="dxa"/>
          </w:tcPr>
          <w:p w14:paraId="320C761B" w14:textId="77777777" w:rsidR="001458F1" w:rsidRPr="00EC7BBF" w:rsidRDefault="001458F1" w:rsidP="0001141D">
            <w:pPr>
              <w:spacing w:before="120"/>
              <w:ind w:left="-57" w:right="-57"/>
              <w:rPr>
                <w:rFonts w:ascii="EucrosiaUPC" w:eastAsia="Tahoma" w:hAnsi="EucrosiaUPC" w:cs="EucrosiaUPC"/>
                <w:sz w:val="34"/>
                <w:szCs w:val="34"/>
              </w:rPr>
            </w:pP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 </w:t>
            </w: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รอบระยะเวลาบัญชี</w:t>
            </w: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 </w:t>
            </w: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:</w:t>
            </w:r>
            <w:r w:rsidRPr="00EC7BBF">
              <w:rPr>
                <w:rFonts w:ascii="EucrosiaUPC" w:eastAsia="Tahoma" w:hAnsi="EucrosiaUPC" w:cs="EucrosiaUPC"/>
                <w:sz w:val="34"/>
                <w:szCs w:val="34"/>
                <w:cs/>
              </w:rPr>
              <w:t xml:space="preserve">  </w:t>
            </w:r>
            <w:r w:rsidRPr="00EC7BBF">
              <w:rPr>
                <w:rFonts w:ascii="EucrosiaUPC" w:eastAsia="Tahoma" w:hAnsi="EucrosiaUPC" w:cs="EucrosiaUPC"/>
                <w:sz w:val="34"/>
                <w:szCs w:val="34"/>
              </w:rPr>
              <w:t xml:space="preserve">31 </w:t>
            </w:r>
            <w:r w:rsidRPr="00EC7BBF">
              <w:rPr>
                <w:rFonts w:ascii="EucrosiaUPC" w:eastAsia="Tahoma" w:hAnsi="EucrosiaUPC" w:cs="EucrosiaUPC"/>
                <w:sz w:val="34"/>
                <w:szCs w:val="34"/>
                <w:cs/>
              </w:rPr>
              <w:t xml:space="preserve">ธันวาคม </w:t>
            </w:r>
            <w:r w:rsidRPr="00EC7BBF">
              <w:rPr>
                <w:rFonts w:ascii="EucrosiaUPC" w:eastAsia="Tahoma" w:hAnsi="EucrosiaUPC" w:cs="EucrosiaUPC"/>
                <w:sz w:val="34"/>
                <w:szCs w:val="34"/>
              </w:rPr>
              <w:t>25XX</w:t>
            </w:r>
          </w:p>
        </w:tc>
        <w:tc>
          <w:tcPr>
            <w:tcW w:w="2126" w:type="dxa"/>
          </w:tcPr>
          <w:p w14:paraId="231BAFDE" w14:textId="77777777" w:rsidR="001458F1" w:rsidRPr="00EC7BBF" w:rsidRDefault="001458F1" w:rsidP="0001141D">
            <w:pPr>
              <w:spacing w:before="120"/>
              <w:ind w:left="-113" w:right="-57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สอบทานโดย</w:t>
            </w: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: </w:t>
            </w:r>
          </w:p>
        </w:tc>
        <w:tc>
          <w:tcPr>
            <w:tcW w:w="1417" w:type="dxa"/>
          </w:tcPr>
          <w:p w14:paraId="7836AB1E" w14:textId="77777777" w:rsidR="001458F1" w:rsidRPr="00EC7BBF" w:rsidRDefault="001458F1" w:rsidP="0001141D">
            <w:pPr>
              <w:spacing w:before="120"/>
              <w:ind w:left="-57" w:right="-57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วันที่</w:t>
            </w:r>
            <w:r w:rsidRPr="00EC7BBF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>:</w:t>
            </w:r>
          </w:p>
        </w:tc>
      </w:tr>
    </w:tbl>
    <w:p w14:paraId="7676CA00" w14:textId="77777777" w:rsidR="00A44D6F" w:rsidRPr="00EC7BBF" w:rsidRDefault="00A44D6F" w:rsidP="00A44D6F">
      <w:pPr>
        <w:ind w:left="1" w:hanging="3"/>
        <w:rPr>
          <w:rFonts w:ascii="EucrosiaUPC" w:eastAsia="Tahoma" w:hAnsi="EucrosiaUPC" w:cs="EucrosiaUPC"/>
          <w:sz w:val="8"/>
          <w:szCs w:val="8"/>
        </w:rPr>
      </w:pPr>
    </w:p>
    <w:p w14:paraId="4630516B" w14:textId="77777777" w:rsidR="00604CF1" w:rsidRPr="00EC7BBF" w:rsidRDefault="00604CF1" w:rsidP="001458F1">
      <w:pPr>
        <w:spacing w:after="120" w:line="240" w:lineRule="auto"/>
        <w:rPr>
          <w:rFonts w:ascii="EucrosiaUPC" w:hAnsi="EucrosiaUPC" w:cs="EucrosiaUPC"/>
          <w:b/>
          <w:bCs/>
          <w:sz w:val="32"/>
          <w:szCs w:val="32"/>
          <w:shd w:val="clear" w:color="auto" w:fill="FFFFFF"/>
        </w:rPr>
      </w:pPr>
      <w:r w:rsidRPr="00EC7BBF">
        <w:rPr>
          <w:rFonts w:ascii="EucrosiaUPC" w:hAnsi="EucrosiaUPC" w:cs="EucrosiaUPC" w:hint="cs"/>
          <w:b/>
          <w:bCs/>
          <w:sz w:val="32"/>
          <w:szCs w:val="32"/>
          <w:shd w:val="clear" w:color="auto" w:fill="FFFFFF"/>
          <w:cs/>
        </w:rPr>
        <w:t>วัตถุประสงค์</w:t>
      </w:r>
    </w:p>
    <w:p w14:paraId="46B0539B" w14:textId="77777777" w:rsidR="00604CF1" w:rsidRPr="00EC7BBF" w:rsidRDefault="00604CF1" w:rsidP="0044541C">
      <w:pPr>
        <w:jc w:val="thaiDistribute"/>
        <w:rPr>
          <w:rFonts w:ascii="EucrosiaUPC" w:hAnsi="EucrosiaUPC" w:cs="EucrosiaUPC"/>
          <w:sz w:val="32"/>
          <w:szCs w:val="32"/>
          <w:shd w:val="clear" w:color="auto" w:fill="FFFFFF"/>
        </w:rPr>
      </w:pPr>
      <w:r w:rsidRPr="00353C3C">
        <w:rPr>
          <w:rFonts w:ascii="EucrosiaUPC" w:hAnsi="EucrosiaUPC" w:cs="EucrosiaUPC" w:hint="cs"/>
          <w:sz w:val="32"/>
          <w:szCs w:val="32"/>
          <w:shd w:val="clear" w:color="auto" w:fill="FFFFFF"/>
          <w:cs/>
        </w:rPr>
        <w:t>ผู้สอบบัญชีใช้เพื่อ</w:t>
      </w:r>
      <w:r w:rsidR="008402A6" w:rsidRPr="00353C3C">
        <w:rPr>
          <w:rFonts w:ascii="EucrosiaUPC" w:hAnsi="EucrosiaUPC" w:cs="EucrosiaUPC" w:hint="cs"/>
          <w:sz w:val="32"/>
          <w:szCs w:val="32"/>
          <w:shd w:val="clear" w:color="auto" w:fill="FFFFFF"/>
          <w:cs/>
        </w:rPr>
        <w:t>การประเมินความสามารถในการดำเนินงานอย่างต่อเนื่องของกิจการ เพื่อให้มั่นใจว่ารายงานทางการเงินที่กิจการจัดทำขึ้นนั้นเป็นไปตามเกณฑ์การดำเนินงานอย่างต่อเนื่อง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73"/>
        <w:gridCol w:w="7644"/>
        <w:gridCol w:w="1843"/>
      </w:tblGrid>
      <w:tr w:rsidR="00EC7BBF" w:rsidRPr="00353C3C" w14:paraId="00C63B6C" w14:textId="77777777" w:rsidTr="00C41397">
        <w:trPr>
          <w:tblHeader/>
        </w:trPr>
        <w:tc>
          <w:tcPr>
            <w:tcW w:w="573" w:type="dxa"/>
            <w:shd w:val="clear" w:color="auto" w:fill="auto"/>
          </w:tcPr>
          <w:p w14:paraId="75844410" w14:textId="77777777" w:rsidR="00B05690" w:rsidRPr="00353C3C" w:rsidRDefault="00B05690" w:rsidP="001458F1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 w:hint="cs"/>
                <w:b/>
                <w:bCs/>
                <w:sz w:val="32"/>
                <w:szCs w:val="32"/>
                <w:shd w:val="clear" w:color="auto" w:fill="FFFFFF"/>
                <w:cs/>
              </w:rPr>
              <w:t>ข้อ</w:t>
            </w:r>
          </w:p>
        </w:tc>
        <w:tc>
          <w:tcPr>
            <w:tcW w:w="7644" w:type="dxa"/>
            <w:shd w:val="clear" w:color="auto" w:fill="auto"/>
          </w:tcPr>
          <w:p w14:paraId="6E340316" w14:textId="1455212C" w:rsidR="00B05690" w:rsidRPr="00353C3C" w:rsidRDefault="00B05690" w:rsidP="001458F1">
            <w:pPr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353C3C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การดำเนินกิจการ และปัจจัยจากอุตสาหกรรมที่เกี่ยวข้อง</w:t>
            </w:r>
          </w:p>
        </w:tc>
        <w:tc>
          <w:tcPr>
            <w:tcW w:w="1843" w:type="dxa"/>
            <w:shd w:val="clear" w:color="auto" w:fill="auto"/>
          </w:tcPr>
          <w:p w14:paraId="5C6744C6" w14:textId="15356598" w:rsidR="00B05690" w:rsidRPr="00353C3C" w:rsidRDefault="00B05690" w:rsidP="001458F1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กระดาษทำการ</w:t>
            </w:r>
            <w:r w:rsidR="001458F1" w:rsidRPr="00353C3C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</w:rPr>
              <w:br/>
            </w:r>
            <w:r w:rsidRPr="00353C3C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ที่เกี่ยวข้อง</w:t>
            </w:r>
          </w:p>
        </w:tc>
      </w:tr>
      <w:tr w:rsidR="00EC7BBF" w:rsidRPr="00353C3C" w14:paraId="19B3D07C" w14:textId="77777777" w:rsidTr="00C41397">
        <w:tc>
          <w:tcPr>
            <w:tcW w:w="573" w:type="dxa"/>
            <w:shd w:val="clear" w:color="auto" w:fill="auto"/>
          </w:tcPr>
          <w:p w14:paraId="4FE24964" w14:textId="77777777" w:rsidR="00B05690" w:rsidRPr="00353C3C" w:rsidRDefault="00B05690" w:rsidP="00FA125C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644" w:type="dxa"/>
            <w:shd w:val="clear" w:color="auto" w:fill="auto"/>
          </w:tcPr>
          <w:p w14:paraId="37267325" w14:textId="54151E0F" w:rsidR="00B05690" w:rsidRPr="00353C3C" w:rsidRDefault="00353C3C" w:rsidP="00C0624B">
            <w:pPr>
              <w:pStyle w:val="ListParagraph"/>
              <w:ind w:left="0"/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88A2E" wp14:editId="07BFB6C5">
                      <wp:simplePos x="0" y="0"/>
                      <wp:positionH relativeFrom="column">
                        <wp:posOffset>58419</wp:posOffset>
                      </wp:positionH>
                      <wp:positionV relativeFrom="paragraph">
                        <wp:posOffset>354329</wp:posOffset>
                      </wp:positionV>
                      <wp:extent cx="5262448" cy="1893384"/>
                      <wp:effectExtent l="76200" t="933450" r="52705" b="945515"/>
                      <wp:wrapNone/>
                      <wp:docPr id="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4DD4D4-3BF0-4EF7-9180-072FF89B8C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70936">
                                <a:off x="0" y="0"/>
                                <a:ext cx="5262448" cy="189338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9E97BF" w14:textId="77777777" w:rsidR="00353C3C" w:rsidRDefault="00353C3C" w:rsidP="00353C3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A6A6A6" w:themeColor="background1" w:themeShade="A6"/>
                                      <w:sz w:val="264"/>
                                      <w:szCs w:val="264"/>
                                      <w14:textFill>
                                        <w14:solidFill>
                                          <w14:schemeClr w14:val="bg1">
                                            <w14:alpha w14:val="4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288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4.6pt;margin-top:27.9pt;width:414.35pt;height:149.1pt;rotation:-156091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" filled="f" stroked="f">
                      <v:textbox>
                        <w:txbxContent>
                          <w:p w14:paraId="719E97BF" w14:textId="77777777" w:rsidR="00353C3C" w:rsidRDefault="00353C3C" w:rsidP="00353C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A6A6A6" w:themeColor="background1" w:themeShade="A6"/>
                                <w:sz w:val="264"/>
                                <w:szCs w:val="264"/>
                                <w14:textFill>
                                  <w14:solidFill>
                                    <w14:schemeClr w14:val="bg1">
                                      <w14:alpha w14:val="4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690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ีเหตุการณ์หรือสถานการณ์ซึ่งอาจเป็นเหตุให้เกิดข้อสงสัยอย่างมีนัยสำคัญเกี่ยวกับความสามารถในการดำเนินงานต่อเนื่องของกิจการหรือไม่</w:t>
            </w:r>
          </w:p>
          <w:p w14:paraId="11B6EC1C" w14:textId="43EB953A" w:rsidR="00FC7625" w:rsidRPr="00353C3C" w:rsidRDefault="00FC7625" w:rsidP="001F6509">
            <w:pPr>
              <w:pStyle w:val="ListParagraph"/>
              <w:ind w:left="396"/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โปรดพิจารณาเหตุการณ์หรือสถานการณ์ซึ่งอาจเป็นเหตุให้เกิดข้อสงสัยอย่าง</w:t>
            </w:r>
            <w:r w:rsidR="001A54B5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br/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มีนัยสำคัญเกี่ยวกับความสามารถในการดำเนินงานต่อเนื่องของกิจการต่อไปนี้</w:t>
            </w:r>
            <w:r w:rsidR="00BE56B4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ว่า</w:t>
            </w:r>
            <w:r w:rsidR="001A54B5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br/>
            </w:r>
            <w:r w:rsidR="00BE56B4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ข้อใดที่อาจนำไปสู่ข้อสงสัยดังกล่าว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(ใส่เครื่องหมาย 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/ 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หรือ 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x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)</w:t>
            </w:r>
          </w:p>
          <w:p w14:paraId="318CBAD3" w14:textId="6B14D593" w:rsidR="00FC7625" w:rsidRPr="00353C3C" w:rsidRDefault="00FC7625" w:rsidP="00FC7625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Segoe UI Symbol" w:eastAsia="MS Gothic" w:hAnsi="Segoe UI Symbol" w:cs="Angsana New"/>
                <w:sz w:val="32"/>
                <w:szCs w:val="32"/>
                <w:shd w:val="clear" w:color="auto" w:fill="FFFFFF"/>
                <w:cs/>
              </w:rPr>
              <w:t>☐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ฐานะการเงิน ณ ปัจจุบัน</w:t>
            </w:r>
          </w:p>
          <w:p w14:paraId="7EE80385" w14:textId="1C8D43F2" w:rsidR="00FC7625" w:rsidRPr="00353C3C" w:rsidRDefault="001A54B5" w:rsidP="00FC7625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MS Gothic" w:eastAsia="MS Gothic" w:hAnsi="MS Gothic" w:cs="EucrosiaUPC"/>
                <w:sz w:val="32"/>
                <w:szCs w:val="32"/>
                <w:shd w:val="clear" w:color="auto" w:fill="FFFFFF"/>
                <w:cs/>
              </w:rPr>
              <w:t>☐</w:t>
            </w:r>
            <w:r w:rsidR="00FC7625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สภาพคล่อง</w:t>
            </w:r>
            <w:r w:rsidR="00BE56B4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เช่นการเข้าถึงแหล่งเงินทุน ความสามารถในการจ่ายชำระหนี้</w:t>
            </w:r>
          </w:p>
          <w:p w14:paraId="25DC0179" w14:textId="4BFB9365" w:rsidR="00FC7625" w:rsidRPr="00353C3C" w:rsidRDefault="00FC7625" w:rsidP="00FC7625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Segoe UI Symbol" w:eastAsia="MS Gothic" w:hAnsi="Segoe UI Symbol" w:cs="Angsana New"/>
                <w:sz w:val="32"/>
                <w:szCs w:val="32"/>
                <w:shd w:val="clear" w:color="auto" w:fill="FFFFFF"/>
                <w:cs/>
              </w:rPr>
              <w:t>☐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เงื่อนไขตามสัญญาเงินกู้</w:t>
            </w:r>
          </w:p>
          <w:p w14:paraId="0431580D" w14:textId="3C3B009B" w:rsidR="00FC7625" w:rsidRPr="00353C3C" w:rsidRDefault="00FC7625" w:rsidP="00FC7625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Segoe UI Symbol" w:eastAsia="MS Gothic" w:hAnsi="Segoe UI Symbol" w:cs="Angsana New"/>
                <w:sz w:val="32"/>
                <w:szCs w:val="32"/>
                <w:shd w:val="clear" w:color="auto" w:fill="FFFFFF"/>
                <w:cs/>
              </w:rPr>
              <w:t>☐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กระแสเงินสดในอนาคต</w:t>
            </w:r>
          </w:p>
          <w:p w14:paraId="740B9D12" w14:textId="47F64B31" w:rsidR="00FC7625" w:rsidRPr="00353C3C" w:rsidRDefault="00FC7625" w:rsidP="00FC7625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Segoe UI Symbol" w:eastAsia="MS Gothic" w:hAnsi="Segoe UI Symbol" w:cs="Angsana New"/>
                <w:sz w:val="32"/>
                <w:szCs w:val="32"/>
                <w:shd w:val="clear" w:color="auto" w:fill="FFFFFF"/>
                <w:cs/>
              </w:rPr>
              <w:t>☐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อยู่ในระหว่างคดีความฟ้องร้องที่ต้องชำระค่าเสียหาย</w:t>
            </w:r>
          </w:p>
          <w:p w14:paraId="7C95BE23" w14:textId="06F7165B" w:rsidR="00BE56B4" w:rsidRPr="00353C3C" w:rsidRDefault="00FC7625" w:rsidP="00BE56B4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Segoe UI Symbol" w:eastAsia="MS Gothic" w:hAnsi="Segoe UI Symbol" w:cs="Angsana New"/>
                <w:sz w:val="32"/>
                <w:szCs w:val="32"/>
                <w:shd w:val="clear" w:color="auto" w:fill="FFFFFF"/>
                <w:cs/>
              </w:rPr>
              <w:t>☐</w:t>
            </w:r>
            <w:r w:rsidR="00BE56B4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ความสัมพันธ์กับคู่ค้า</w:t>
            </w:r>
          </w:p>
          <w:p w14:paraId="4A18FFC5" w14:textId="30F85960" w:rsidR="00B05690" w:rsidRPr="00353C3C" w:rsidRDefault="00BE56B4" w:rsidP="001458F1">
            <w:pPr>
              <w:pStyle w:val="ListParagraph"/>
              <w:spacing w:after="60"/>
              <w:ind w:left="352"/>
              <w:contextualSpacing w:val="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Segoe UI Symbol" w:eastAsia="MS Gothic" w:hAnsi="Segoe UI Symbol" w:cs="Angsana New"/>
                <w:sz w:val="32"/>
                <w:szCs w:val="32"/>
                <w:shd w:val="clear" w:color="auto" w:fill="FFFFFF"/>
                <w:cs/>
              </w:rPr>
              <w:t>☐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อื่นๆ (โปรดระบุ)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……………………………………………………………………………………..</w:t>
            </w:r>
          </w:p>
          <w:p w14:paraId="54AA7337" w14:textId="0B0CF466" w:rsidR="001F6509" w:rsidRPr="00353C3C" w:rsidRDefault="001F6509" w:rsidP="001F6509">
            <w:pPr>
              <w:spacing w:after="60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สรุปผลการประเมิน</w:t>
            </w:r>
          </w:p>
          <w:p w14:paraId="7BD2E598" w14:textId="12D7F013" w:rsidR="001F6509" w:rsidRPr="00353C3C" w:rsidRDefault="001F6509" w:rsidP="001F650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Segoe UI Symbol" w:eastAsia="MS Gothic" w:hAnsi="Segoe UI Symbol" w:cs="Angsana New"/>
                <w:sz w:val="32"/>
                <w:szCs w:val="32"/>
                <w:shd w:val="clear" w:color="auto" w:fill="FFFFFF"/>
                <w:cs/>
              </w:rPr>
              <w:t>☐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ไม่มี</w:t>
            </w:r>
          </w:p>
          <w:p w14:paraId="64BEFC77" w14:textId="07120575" w:rsidR="001F6509" w:rsidRPr="00353C3C" w:rsidRDefault="001F6509" w:rsidP="001F650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Segoe UI Symbol" w:eastAsia="MS Gothic" w:hAnsi="Segoe UI Symbol" w:cs="Angsana New"/>
                <w:sz w:val="32"/>
                <w:szCs w:val="32"/>
                <w:shd w:val="clear" w:color="auto" w:fill="FFFFFF"/>
                <w:cs/>
              </w:rPr>
              <w:t>☐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มี (โปรดอธิบายเพิ่มเติม)</w:t>
            </w:r>
          </w:p>
          <w:p w14:paraId="0DE85200" w14:textId="77777777" w:rsidR="001F6509" w:rsidRPr="00353C3C" w:rsidRDefault="001F6509" w:rsidP="001F650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………………………………………………………………………………………………………………………………..</w:t>
            </w:r>
          </w:p>
          <w:p w14:paraId="249E8BA4" w14:textId="77777777" w:rsidR="001F6509" w:rsidRPr="00353C3C" w:rsidRDefault="001F6509" w:rsidP="001F650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………………………………………………………………………………………………………………………………..</w:t>
            </w:r>
          </w:p>
          <w:p w14:paraId="715FCA8C" w14:textId="77777777" w:rsidR="001F6509" w:rsidRPr="00353C3C" w:rsidRDefault="001F6509" w:rsidP="001F650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………………………………………………………………………………………………………………………………..</w:t>
            </w:r>
          </w:p>
          <w:p w14:paraId="3D33A690" w14:textId="7EC7D95A" w:rsidR="00F42F56" w:rsidRPr="00F42F56" w:rsidRDefault="00F42F56" w:rsidP="00FA48D0">
            <w:pPr>
              <w:tabs>
                <w:tab w:val="left" w:pos="4305"/>
              </w:tabs>
              <w:rPr>
                <w:rFonts w:hint="cs"/>
              </w:rPr>
            </w:pPr>
          </w:p>
        </w:tc>
        <w:tc>
          <w:tcPr>
            <w:tcW w:w="1843" w:type="dxa"/>
            <w:shd w:val="clear" w:color="auto" w:fill="auto"/>
          </w:tcPr>
          <w:p w14:paraId="1D9BAD0D" w14:textId="77777777" w:rsidR="00B05690" w:rsidRDefault="00B05690" w:rsidP="00FA125C">
            <w:pPr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</w:rPr>
            </w:pPr>
          </w:p>
          <w:p w14:paraId="5F997B32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1B38FE62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7AAC6DEA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10CE95A4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620CCA9C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7C56F0A5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6FF80938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5BF86AA4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38AC47FC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24DAF969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11A66C0B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5F95C1BF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3DEE6C91" w14:textId="77777777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0189ACB8" w14:textId="0F36A1EB" w:rsidR="00F42F56" w:rsidRPr="00F42F56" w:rsidRDefault="00F42F56" w:rsidP="00F42F56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EC7BBF" w:rsidRPr="00353C3C" w14:paraId="476822CF" w14:textId="77777777" w:rsidTr="00C41397">
        <w:tc>
          <w:tcPr>
            <w:tcW w:w="573" w:type="dxa"/>
            <w:shd w:val="clear" w:color="auto" w:fill="auto"/>
          </w:tcPr>
          <w:p w14:paraId="2251DD06" w14:textId="77777777" w:rsidR="00B05690" w:rsidRPr="00353C3C" w:rsidRDefault="00B05690" w:rsidP="00FA125C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lastRenderedPageBreak/>
              <w:t>2</w:t>
            </w:r>
          </w:p>
        </w:tc>
        <w:tc>
          <w:tcPr>
            <w:tcW w:w="7644" w:type="dxa"/>
            <w:shd w:val="clear" w:color="auto" w:fill="auto"/>
          </w:tcPr>
          <w:p w14:paraId="3998E218" w14:textId="61B7132C" w:rsidR="00B05690" w:rsidRPr="00C41397" w:rsidRDefault="00B05690" w:rsidP="00C41397">
            <w:pPr>
              <w:spacing w:line="228" w:lineRule="auto"/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  <w:lang w:val="en-GB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การประเมินความเสี่ย</w:t>
            </w:r>
            <w:r w:rsidR="00590EE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ง</w:t>
            </w:r>
            <w:r w:rsidR="00CA5E11" w:rsidRPr="00C41397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ว่ามี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เหตุการณ์หรือสถานการณ์ซึ่งอาจเป็นเหตุให้เกิดข้อสงสัยอย่างมีนัยสำคัญเกี่ยวกับความสามารถในการดำเนินงานต่อเนื่องของกิจการ</w:t>
            </w:r>
            <w:r w:rsidR="00CA5E11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หรือไม่</w:t>
            </w:r>
            <w:r w:rsidR="00AB1187" w:rsidRPr="00C41397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B1187" w:rsidRPr="00C41397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lang w:val="en-GB"/>
              </w:rPr>
              <w:t>(</w:t>
            </w:r>
            <w:r w:rsidR="00AB1187" w:rsidRPr="00C41397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cs/>
                <w:lang w:val="en-GB"/>
              </w:rPr>
              <w:t xml:space="preserve">อ้างอิงมาตรฐานการสอบบัญชี รหัส </w:t>
            </w:r>
            <w:r w:rsidR="00AB1187" w:rsidRPr="00037035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cs/>
                <w:lang w:val="en-GB"/>
              </w:rPr>
              <w:t>570</w:t>
            </w:r>
            <w:r w:rsidR="00037035" w:rsidRPr="00037035">
              <w:rPr>
                <w:rFonts w:ascii="EucrosiaUPC" w:hAnsi="EucrosiaUPC" w:cs="EucrosiaUPC" w:hint="cs"/>
                <w:i/>
                <w:iCs/>
                <w:sz w:val="32"/>
                <w:szCs w:val="32"/>
                <w:shd w:val="clear" w:color="auto" w:fill="FFFFFF"/>
                <w:cs/>
                <w:lang w:val="en-GB"/>
              </w:rPr>
              <w:t xml:space="preserve"> </w:t>
            </w:r>
            <w:r w:rsidR="00037035" w:rsidRPr="00037035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lang w:val="en-GB"/>
              </w:rPr>
              <w:t>(</w:t>
            </w:r>
            <w:r w:rsidR="00037035" w:rsidRPr="00037035">
              <w:rPr>
                <w:rFonts w:ascii="EucrosiaUPC" w:hAnsi="EucrosiaUPC" w:cs="EucrosiaUPC" w:hint="cs"/>
                <w:i/>
                <w:iCs/>
                <w:sz w:val="32"/>
                <w:szCs w:val="32"/>
                <w:shd w:val="clear" w:color="auto" w:fill="FFFFFF"/>
                <w:cs/>
                <w:lang w:val="en-GB"/>
              </w:rPr>
              <w:t>ปรับปรุง</w:t>
            </w:r>
            <w:r w:rsidR="00037035" w:rsidRPr="00037035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lang w:val="en-GB"/>
              </w:rPr>
              <w:t>)</w:t>
            </w:r>
            <w:r w:rsidR="00AB1187" w:rsidRPr="00037035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cs/>
                <w:lang w:val="en-GB"/>
              </w:rPr>
              <w:t xml:space="preserve"> ย่อ</w:t>
            </w:r>
            <w:r w:rsidR="00AB1187" w:rsidRPr="00C41397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cs/>
                <w:lang w:val="en-GB"/>
              </w:rPr>
              <w:t>หน้าที่ 10</w:t>
            </w:r>
            <w:r w:rsidR="00AB1187" w:rsidRPr="00C41397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lang w:val="en-GB"/>
              </w:rPr>
              <w:t>)</w:t>
            </w:r>
          </w:p>
          <w:p w14:paraId="392689AC" w14:textId="77777777" w:rsidR="00B05690" w:rsidRPr="00353C3C" w:rsidRDefault="00B05690" w:rsidP="00C41397">
            <w:pPr>
              <w:pStyle w:val="ListParagraph"/>
              <w:spacing w:line="228" w:lineRule="auto"/>
              <w:ind w:left="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2.1 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ท่านได้ปรึกษาหารือกับผู้บริหารถึงการใช้เกณฑ์การดำเนินงานอย่างต่อเนื่อง</w:t>
            </w:r>
          </w:p>
          <w:p w14:paraId="167C70A4" w14:textId="77777777" w:rsidR="00B05690" w:rsidRPr="00353C3C" w:rsidRDefault="006F501A" w:rsidP="00C41397">
            <w:pPr>
              <w:pStyle w:val="ListParagraph"/>
              <w:spacing w:line="228" w:lineRule="auto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6596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6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05690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0C224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ได้</w:t>
            </w:r>
          </w:p>
          <w:p w14:paraId="3EF9FF4C" w14:textId="77777777" w:rsidR="000C2246" w:rsidRPr="00353C3C" w:rsidRDefault="006F501A" w:rsidP="00C41397">
            <w:pPr>
              <w:pStyle w:val="ListParagraph"/>
              <w:spacing w:line="228" w:lineRule="auto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9022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90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0C224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ไม่ได้ แต่ได้ปรึกษากับ</w:t>
            </w:r>
            <w:r w:rsidR="000C224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</w:t>
            </w:r>
          </w:p>
          <w:p w14:paraId="17C3D789" w14:textId="02E44E2A" w:rsidR="00B05690" w:rsidRPr="00353C3C" w:rsidRDefault="000C2246" w:rsidP="00C41397">
            <w:pPr>
              <w:pStyle w:val="ListParagraph"/>
              <w:spacing w:line="228" w:lineRule="auto"/>
              <w:ind w:left="0"/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2.2 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ผู้บริหารหรือบุคคลที่ท่านสอบถาม ระบุว่ามี</w:t>
            </w:r>
            <w:r w:rsidR="00B05690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เหตุการณ์หรือสถานการณ์ซึ่งอาจเป็นเหตุให้เกิดข้อสงสัยอย่างมีนัยสำคัญเกี่ยวกับความสามารถในการดำเนินงานต่อเนื่องของกิจการ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หรือไม่</w:t>
            </w:r>
          </w:p>
          <w:p w14:paraId="4F305CD7" w14:textId="77777777" w:rsidR="00B05690" w:rsidRPr="00353C3C" w:rsidRDefault="006F501A" w:rsidP="00C41397">
            <w:pPr>
              <w:pStyle w:val="ListParagraph"/>
              <w:spacing w:line="228" w:lineRule="auto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72450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6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05690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0C224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มี</w:t>
            </w:r>
          </w:p>
          <w:p w14:paraId="0D66752E" w14:textId="77777777" w:rsidR="00B05690" w:rsidRPr="00353C3C" w:rsidRDefault="006F501A" w:rsidP="00C41397">
            <w:pPr>
              <w:pStyle w:val="ListParagraph"/>
              <w:spacing w:line="228" w:lineRule="auto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32339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90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05690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0C224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ไม่มี</w:t>
            </w:r>
          </w:p>
          <w:p w14:paraId="2EAA2DB8" w14:textId="29AEA510" w:rsidR="000C2246" w:rsidRPr="00353C3C" w:rsidRDefault="000C2246" w:rsidP="00C41397">
            <w:pPr>
              <w:spacing w:line="228" w:lineRule="auto"/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2.3 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ท่านได้รับหลักฐานจากผู้บริหารหรือบุคคลที่ท่านสอบถามที่ใช้ในการประเมินว่า</w:t>
            </w:r>
            <w:r w:rsidR="00FE5D61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br/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ีเหตุการณ์หรือสถานการณ์ซึ่งอาจเป็นเหตุให้เกิดข้อสงสัยอย่างมีนัยสำคัญเกี่ยวกับความสามารถในการดำเนินงานต่อเนื่องของกิจการหรือไม่</w:t>
            </w:r>
          </w:p>
          <w:p w14:paraId="51A8B4AC" w14:textId="65996C5A" w:rsidR="000C2246" w:rsidRPr="00C41397" w:rsidRDefault="006F501A" w:rsidP="00C41397">
            <w:pPr>
              <w:pStyle w:val="ListParagraph"/>
              <w:spacing w:line="228" w:lineRule="auto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lang w:val="en-GB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7030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6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0C224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มี</w:t>
            </w:r>
            <w:r w:rsidR="003E63A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E63A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lang w:val="en-GB"/>
              </w:rPr>
              <w:t>(</w:t>
            </w:r>
            <w:r w:rsidR="003E63A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  <w:lang w:val="en-GB"/>
              </w:rPr>
              <w:t xml:space="preserve">ดำเนินการต่อในข้อ </w:t>
            </w:r>
            <w:r w:rsidR="003E63A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lang w:val="en-GB"/>
              </w:rPr>
              <w:t>3.)</w:t>
            </w:r>
          </w:p>
          <w:p w14:paraId="5028199A" w14:textId="1B0564C5" w:rsidR="000C2246" w:rsidRPr="00C41397" w:rsidRDefault="006F501A" w:rsidP="00C41397">
            <w:pPr>
              <w:pStyle w:val="ListParagraph"/>
              <w:spacing w:line="228" w:lineRule="auto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  <w:lang w:val="en-GB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28399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6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0C224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ไม่มี</w:t>
            </w:r>
            <w:r w:rsidR="00074BAC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C93F69" w:rsidRPr="00C41397">
              <w:rPr>
                <w:rFonts w:ascii="EucrosiaUPC" w:hAnsi="EucrosiaUPC" w:cs="EucrosiaUPC"/>
                <w:sz w:val="32"/>
                <w:szCs w:val="32"/>
                <w:shd w:val="clear" w:color="auto" w:fill="FFFFFF"/>
                <w:lang w:val="en-GB"/>
              </w:rPr>
              <w:t>(</w:t>
            </w:r>
            <w:r w:rsidR="00C93F69" w:rsidRPr="00C41397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  <w:lang w:val="en-GB"/>
              </w:rPr>
              <w:t xml:space="preserve">ดำเนินการต่อในข้อ </w:t>
            </w:r>
            <w:r w:rsidR="00C93F69" w:rsidRPr="00C41397">
              <w:rPr>
                <w:rFonts w:ascii="EucrosiaUPC" w:hAnsi="EucrosiaUPC" w:cs="EucrosiaUPC"/>
                <w:sz w:val="32"/>
                <w:szCs w:val="32"/>
                <w:shd w:val="clear" w:color="auto" w:fill="FFFFFF"/>
                <w:lang w:val="en-GB"/>
              </w:rPr>
              <w:t>4.)</w:t>
            </w:r>
          </w:p>
          <w:p w14:paraId="2D6B1119" w14:textId="77777777" w:rsidR="00B05690" w:rsidRPr="00353C3C" w:rsidRDefault="00B05690" w:rsidP="00C41397">
            <w:pPr>
              <w:spacing w:line="228" w:lineRule="auto"/>
              <w:rPr>
                <w:rFonts w:ascii="EucrosiaUPC" w:hAnsi="EucrosiaUPC" w:cs="EucrosiaUPC"/>
                <w:sz w:val="18"/>
                <w:szCs w:val="18"/>
                <w:shd w:val="clear" w:color="auto" w:fill="FFFFFF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7F7BB1FD" w14:textId="0B9743F4" w:rsidR="00B05690" w:rsidRPr="00353C3C" w:rsidRDefault="00353C3C" w:rsidP="00FA125C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73CF4" wp14:editId="4927EEFB">
                      <wp:simplePos x="0" y="0"/>
                      <wp:positionH relativeFrom="column">
                        <wp:posOffset>-4662171</wp:posOffset>
                      </wp:positionH>
                      <wp:positionV relativeFrom="paragraph">
                        <wp:posOffset>2546349</wp:posOffset>
                      </wp:positionV>
                      <wp:extent cx="5262448" cy="1893384"/>
                      <wp:effectExtent l="76200" t="933450" r="52705" b="945515"/>
                      <wp:wrapNone/>
                      <wp:docPr id="1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70936">
                                <a:off x="0" y="0"/>
                                <a:ext cx="5262448" cy="189338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B98D4" w14:textId="77777777" w:rsidR="00353C3C" w:rsidRDefault="00353C3C" w:rsidP="00353C3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A6A6A6" w:themeColor="background1" w:themeShade="A6"/>
                                      <w:sz w:val="264"/>
                                      <w:szCs w:val="264"/>
                                      <w14:textFill>
                                        <w14:solidFill>
                                          <w14:schemeClr w14:val="bg1">
                                            <w14:alpha w14:val="4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73CF4" id="_x0000_s1027" type="#_x0000_t202" style="position:absolute;margin-left:-367.1pt;margin-top:200.5pt;width:414.35pt;height:149.1pt;rotation:-156091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" filled="f" stroked="f">
                      <v:textbox>
                        <w:txbxContent>
                          <w:p w14:paraId="470B98D4" w14:textId="77777777" w:rsidR="00353C3C" w:rsidRDefault="00353C3C" w:rsidP="00353C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A6A6A6" w:themeColor="background1" w:themeShade="A6"/>
                                <w:sz w:val="264"/>
                                <w:szCs w:val="264"/>
                                <w14:textFill>
                                  <w14:solidFill>
                                    <w14:schemeClr w14:val="bg1">
                                      <w14:alpha w14:val="4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7BBF" w:rsidRPr="00353C3C" w14:paraId="060103CF" w14:textId="77777777" w:rsidTr="00C41397">
        <w:tc>
          <w:tcPr>
            <w:tcW w:w="573" w:type="dxa"/>
            <w:shd w:val="clear" w:color="auto" w:fill="auto"/>
          </w:tcPr>
          <w:p w14:paraId="010C2842" w14:textId="77777777" w:rsidR="00B05690" w:rsidRPr="00353C3C" w:rsidRDefault="00B05690" w:rsidP="00FA125C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644" w:type="dxa"/>
            <w:shd w:val="clear" w:color="auto" w:fill="auto"/>
          </w:tcPr>
          <w:p w14:paraId="4A712346" w14:textId="77777777" w:rsidR="000C2246" w:rsidRPr="00353C3C" w:rsidRDefault="000C2246" w:rsidP="00FE5D61">
            <w:pPr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รณีที่มีเหตุการณ์หรือสถานการณ์ซึ่งอาจเป็นเหตุให้เกิดข้อสงสัยอย่างมีนัยสำคัญเกี่ยวกับความสามารถในการดำเนินงานต่อเนื่องของกิจการ</w:t>
            </w:r>
          </w:p>
          <w:p w14:paraId="71631037" w14:textId="77777777" w:rsidR="00B05690" w:rsidRPr="00353C3C" w:rsidRDefault="000C2246" w:rsidP="00FE5D61">
            <w:pPr>
              <w:spacing w:before="60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3.1 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ท่านได้รับแผนงานในอนาคตจากผู้บริหาร ที่จะใช้เพื่อให้มั่นใจว่ากิจการยังมีความสามารถในการดำเนินงานต่อเนื่อง</w:t>
            </w:r>
          </w:p>
          <w:p w14:paraId="007206D8" w14:textId="77777777" w:rsidR="000C2246" w:rsidRPr="00353C3C" w:rsidRDefault="006F501A" w:rsidP="00C41397">
            <w:pPr>
              <w:pStyle w:val="ListParagraph"/>
              <w:spacing w:line="216" w:lineRule="auto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3086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56E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0C224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ได้ </w:t>
            </w:r>
          </w:p>
          <w:p w14:paraId="317D3F7F" w14:textId="77777777" w:rsidR="000C2246" w:rsidRPr="00353C3C" w:rsidRDefault="006F501A" w:rsidP="00C41397">
            <w:pPr>
              <w:pStyle w:val="ListParagraph"/>
              <w:spacing w:line="216" w:lineRule="auto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0774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6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0C224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ไม่ได้ </w:t>
            </w:r>
          </w:p>
          <w:p w14:paraId="2CF9B95D" w14:textId="58425BA6" w:rsidR="000214A1" w:rsidRPr="00353C3C" w:rsidRDefault="000214A1" w:rsidP="00C41397">
            <w:pPr>
              <w:spacing w:before="60" w:line="216" w:lineRule="auto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3.2 </w:t>
            </w:r>
            <w:r w:rsidR="0026356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จาก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แผนงานในอนาคตที่ได้รับจากผู้บริหาร </w:t>
            </w:r>
            <w:r w:rsidR="0026356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แผนงานด</w:t>
            </w:r>
            <w:r w:rsidR="00BE56B4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ังกล่าวสามารถมีแนวโน้มที่จะ</w:t>
            </w:r>
            <w:r w:rsidR="0056039D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แก้ไข</w:t>
            </w:r>
            <w:r w:rsidR="00BE56B4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สถานการณ์ดังกล่าว</w:t>
            </w:r>
            <w:r w:rsidR="0056039D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ให้ดีขึ้น</w:t>
            </w:r>
            <w:r w:rsidR="00BE56B4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ได้หรือไม่</w:t>
            </w:r>
          </w:p>
          <w:p w14:paraId="0348FC0B" w14:textId="63CF7443" w:rsidR="0026356E" w:rsidRPr="00353C3C" w:rsidRDefault="006F501A" w:rsidP="00C41397">
            <w:pPr>
              <w:pStyle w:val="ListParagraph"/>
              <w:spacing w:line="216" w:lineRule="auto"/>
              <w:ind w:left="1026" w:hanging="67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27555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56E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26356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BE56B4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ได้</w:t>
            </w:r>
            <w:r w:rsidR="00955A52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กรณีที่คาดว่าแก้ไขสถานการณ์ได้ ท่านได้ประเมินว่ามีความไม่แน่นอนที่มีสาระสำคัญที่เกี่ยวข้องกับการดำเนินงานต่อเนื่องอยู่หรือไม่</w:t>
            </w:r>
          </w:p>
          <w:p w14:paraId="2FC7E5DC" w14:textId="2AA18FB0" w:rsidR="00955A52" w:rsidRPr="00353C3C" w:rsidRDefault="006F501A" w:rsidP="00C41397">
            <w:pPr>
              <w:pStyle w:val="ListParagraph"/>
              <w:spacing w:line="216" w:lineRule="auto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87706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52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955A52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มีความไม่แน่นอน</w:t>
            </w:r>
          </w:p>
          <w:p w14:paraId="705955C8" w14:textId="6B681778" w:rsidR="00955A52" w:rsidRPr="00353C3C" w:rsidRDefault="006F501A" w:rsidP="00C41397">
            <w:pPr>
              <w:pStyle w:val="ListParagraph"/>
              <w:spacing w:line="216" w:lineRule="auto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963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52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955A52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ไม่มีความไม่แน่นอน</w:t>
            </w:r>
          </w:p>
          <w:p w14:paraId="21F9E643" w14:textId="33C46A07" w:rsidR="0026356E" w:rsidRPr="00353C3C" w:rsidRDefault="006F501A" w:rsidP="00C41397">
            <w:pPr>
              <w:pStyle w:val="ListParagraph"/>
              <w:spacing w:line="216" w:lineRule="auto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12007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56E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26356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ไม่ได้ </w:t>
            </w:r>
            <w:r w:rsidR="008A4ED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B035347" w14:textId="77777777" w:rsidR="008A4EDE" w:rsidRPr="00353C3C" w:rsidRDefault="008A4EDE" w:rsidP="00C0624B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lastRenderedPageBreak/>
              <w:t xml:space="preserve">3.3 </w:t>
            </w: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กิจการมีการจัดทำประมาณการกระแสเงินสดในอนาคตหรือไม่</w:t>
            </w:r>
          </w:p>
          <w:p w14:paraId="199E7CBC" w14:textId="77777777" w:rsidR="008A4EDE" w:rsidRPr="00353C3C" w:rsidRDefault="006F501A" w:rsidP="00C0624B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34135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6F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8A4ED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มี</w:t>
            </w:r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กรณีที่มี ท่านตรวจสอบเพิ่มเติมในด้านต่อไปนี้หรือไม่</w:t>
            </w:r>
          </w:p>
          <w:p w14:paraId="70240163" w14:textId="77777777" w:rsidR="0076616F" w:rsidRPr="00353C3C" w:rsidRDefault="006F501A" w:rsidP="00C0624B">
            <w:pPr>
              <w:pStyle w:val="ListParagraph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874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6F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ความน่าเชื่อถือของข้อมูลที่ใช้ในการจัดทำประมาณการ</w:t>
            </w:r>
          </w:p>
          <w:p w14:paraId="3056274B" w14:textId="77777777" w:rsidR="0076616F" w:rsidRPr="00353C3C" w:rsidRDefault="006F501A" w:rsidP="00C0624B">
            <w:pPr>
              <w:pStyle w:val="ListParagraph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4821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6F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ข้อสมมติฐานที่ใช้ในการจัดทำประมาณการ</w:t>
            </w:r>
          </w:p>
          <w:p w14:paraId="2AF0CA4A" w14:textId="77777777" w:rsidR="000214A1" w:rsidRPr="00353C3C" w:rsidRDefault="006F501A" w:rsidP="00C0624B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30015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EDE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8A4ED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ไม่มี</w:t>
            </w:r>
            <w:r w:rsidR="008A4EDE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28D41DC" w14:textId="77777777" w:rsidR="00B05690" w:rsidRPr="00353C3C" w:rsidRDefault="00B05690" w:rsidP="00C0624B">
            <w:pPr>
              <w:rPr>
                <w:rFonts w:ascii="EucrosiaUPC" w:hAnsi="EucrosiaUPC" w:cs="EucrosiaUP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302491FA" w14:textId="77777777" w:rsidR="00B05690" w:rsidRPr="00353C3C" w:rsidRDefault="00B05690" w:rsidP="00FA125C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EC7BBF" w:rsidRPr="00353C3C" w14:paraId="1D753E35" w14:textId="77777777" w:rsidTr="00C41397">
        <w:tc>
          <w:tcPr>
            <w:tcW w:w="573" w:type="dxa"/>
            <w:shd w:val="clear" w:color="auto" w:fill="auto"/>
          </w:tcPr>
          <w:p w14:paraId="6FFBC376" w14:textId="77777777" w:rsidR="00B05690" w:rsidRPr="00353C3C" w:rsidRDefault="00B05690" w:rsidP="00FA125C">
            <w:pPr>
              <w:rPr>
                <w:rFonts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644" w:type="dxa"/>
            <w:shd w:val="clear" w:color="auto" w:fill="auto"/>
          </w:tcPr>
          <w:p w14:paraId="2886669A" w14:textId="206B404B" w:rsidR="00B05690" w:rsidRPr="00353C3C" w:rsidRDefault="00353C3C" w:rsidP="00C0624B">
            <w:pPr>
              <w:tabs>
                <w:tab w:val="left" w:pos="1672"/>
              </w:tabs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B4DD6" wp14:editId="6B2B72ED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607695</wp:posOffset>
                      </wp:positionV>
                      <wp:extent cx="5262448" cy="1893384"/>
                      <wp:effectExtent l="76200" t="933450" r="52705" b="945515"/>
                      <wp:wrapNone/>
                      <wp:docPr id="3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70936">
                                <a:off x="0" y="0"/>
                                <a:ext cx="5262448" cy="189338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85A7A5" w14:textId="77777777" w:rsidR="00353C3C" w:rsidRDefault="00353C3C" w:rsidP="00353C3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A6A6A6" w:themeColor="background1" w:themeShade="A6"/>
                                      <w:sz w:val="264"/>
                                      <w:szCs w:val="264"/>
                                      <w14:textFill>
                                        <w14:solidFill>
                                          <w14:schemeClr w14:val="bg1">
                                            <w14:alpha w14:val="4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B4DD6" id="_x0000_s1028" type="#_x0000_t202" style="position:absolute;left:0;text-align:left;margin-left:.1pt;margin-top:47.85pt;width:414.35pt;height:149.1pt;rotation:-156091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" filled="f" stroked="f">
                      <v:textbox>
                        <w:txbxContent>
                          <w:p w14:paraId="5485A7A5" w14:textId="77777777" w:rsidR="00353C3C" w:rsidRDefault="00353C3C" w:rsidP="00353C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A6A6A6" w:themeColor="background1" w:themeShade="A6"/>
                                <w:sz w:val="264"/>
                                <w:szCs w:val="264"/>
                                <w14:textFill>
                                  <w14:solidFill>
                                    <w14:schemeClr w14:val="bg1">
                                      <w14:alpha w14:val="4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ท่านได้</w:t>
            </w:r>
            <w:r w:rsidR="00E97BDA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ให้ผู้บริหาร</w:t>
            </w:r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รับรองเกี่ยวกับแผนงานใน</w:t>
            </w:r>
            <w:r w:rsidR="00E97BDA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อ</w:t>
            </w:r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นาคตและความเป็นไปได้ของแผนงาน</w:t>
            </w:r>
            <w:r w:rsidR="00E97BDA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จากผู้บริหาร</w:t>
            </w:r>
            <w:r w:rsidR="00C76F65" w:rsidRPr="00C41397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(และจากผู้มีหน้าที่</w:t>
            </w:r>
            <w:r w:rsidR="00E97BDA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ในการ</w:t>
            </w:r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กำกับดูแล)</w:t>
            </w:r>
            <w:r w:rsidR="00E97BDA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ในหนังสือรับรองของผู้บริหาร</w:t>
            </w:r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หรือไม่</w:t>
            </w:r>
          </w:p>
          <w:p w14:paraId="471AE89A" w14:textId="4B3B51F0" w:rsidR="00B05690" w:rsidRPr="00353C3C" w:rsidRDefault="006F501A" w:rsidP="00C0624B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01492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90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05690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ได้</w:t>
            </w:r>
          </w:p>
          <w:p w14:paraId="1310609A" w14:textId="77777777" w:rsidR="00B05690" w:rsidRPr="00353C3C" w:rsidRDefault="006F501A" w:rsidP="00C0624B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9376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90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05690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76616F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ไม่ได้ </w:t>
            </w:r>
          </w:p>
          <w:p w14:paraId="1774BEAF" w14:textId="090EAD05" w:rsidR="00C0624B" w:rsidRPr="00353C3C" w:rsidRDefault="00C0624B" w:rsidP="00C0624B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18"/>
                <w:szCs w:val="18"/>
                <w:shd w:val="clear" w:color="auto" w:fill="FFFFFF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74C3FAB1" w14:textId="77777777" w:rsidR="00B05690" w:rsidRPr="00353C3C" w:rsidRDefault="00B05690" w:rsidP="00FA125C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353C3C" w:rsidRPr="00EC7BBF" w14:paraId="309175BE" w14:textId="77777777" w:rsidTr="00353C3C">
        <w:tc>
          <w:tcPr>
            <w:tcW w:w="573" w:type="dxa"/>
            <w:shd w:val="clear" w:color="auto" w:fill="auto"/>
          </w:tcPr>
          <w:p w14:paraId="35E02BEE" w14:textId="77777777" w:rsidR="00B05690" w:rsidRPr="00353C3C" w:rsidRDefault="00B05690" w:rsidP="00FA125C">
            <w:pPr>
              <w:rPr>
                <w:rFonts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644" w:type="dxa"/>
            <w:shd w:val="clear" w:color="auto" w:fill="auto"/>
          </w:tcPr>
          <w:p w14:paraId="74021789" w14:textId="77777777" w:rsidR="004E2136" w:rsidRPr="00353C3C" w:rsidRDefault="0076616F" w:rsidP="00C0624B">
            <w:pPr>
              <w:tabs>
                <w:tab w:val="left" w:pos="1672"/>
              </w:tabs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สรุปผลการประเมินความสามารถในการดำเนินงานอย่างต่อเนื่องของกิจการ </w:t>
            </w:r>
          </w:p>
          <w:p w14:paraId="0F4DC6F4" w14:textId="77777777" w:rsidR="00B05690" w:rsidRPr="00353C3C" w:rsidRDefault="0076616F" w:rsidP="00C0624B">
            <w:pPr>
              <w:tabs>
                <w:tab w:val="left" w:pos="1672"/>
              </w:tabs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การใช้เกณฑ์การดำเนินงานต่อเนื่องของผู้บริหารมีความเหมาะสมหรือไม่</w:t>
            </w:r>
          </w:p>
          <w:p w14:paraId="35D62C93" w14:textId="77777777" w:rsidR="00B05690" w:rsidRPr="00353C3C" w:rsidRDefault="006F501A" w:rsidP="00C0624B">
            <w:pPr>
              <w:pStyle w:val="ListParagraph"/>
              <w:tabs>
                <w:tab w:val="left" w:pos="1672"/>
              </w:tabs>
              <w:spacing w:after="60"/>
              <w:ind w:left="352"/>
              <w:contextualSpacing w:val="0"/>
              <w:jc w:val="thaiDistribute"/>
              <w:rPr>
                <w:rFonts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cs="EucrosiaUPC" w:hint="cs"/>
                  <w:sz w:val="32"/>
                  <w:szCs w:val="32"/>
                  <w:shd w:val="clear" w:color="auto" w:fill="FFFFFF"/>
                  <w:cs/>
                </w:rPr>
                <w:id w:val="5135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90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76616F" w:rsidRPr="00353C3C">
              <w:rPr>
                <w:rFonts w:cs="EucrosiaUPC"/>
                <w:sz w:val="32"/>
                <w:szCs w:val="32"/>
                <w:shd w:val="clear" w:color="auto" w:fill="FFFFFF"/>
                <w:cs/>
              </w:rPr>
              <w:t xml:space="preserve"> เหมาะสม</w:t>
            </w:r>
            <w:r w:rsidR="004E2136" w:rsidRPr="00353C3C">
              <w:rPr>
                <w:rFonts w:cs="EucrosiaUPC"/>
                <w:sz w:val="32"/>
                <w:szCs w:val="32"/>
                <w:shd w:val="clear" w:color="auto" w:fill="FFFFFF"/>
                <w:cs/>
              </w:rPr>
              <w:t xml:space="preserve"> และไม่มีเหตุการณ์</w:t>
            </w:r>
            <w:r w:rsidR="004E213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หรือสถานการณ์ซึ่งอาจเป็นเหตุให้เกิดข้อสงสัยอย่างมีนัยสำคัญเกี่ยวกับความสามารถในการดำเนินงานต่อเนื่องของกิจการ</w:t>
            </w:r>
          </w:p>
          <w:p w14:paraId="7478C423" w14:textId="77777777" w:rsidR="004E2136" w:rsidRPr="00353C3C" w:rsidRDefault="006F501A" w:rsidP="00C0624B">
            <w:pPr>
              <w:pStyle w:val="ListParagraph"/>
              <w:tabs>
                <w:tab w:val="left" w:pos="1672"/>
              </w:tabs>
              <w:spacing w:after="60"/>
              <w:ind w:left="352"/>
              <w:contextualSpacing w:val="0"/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cs="EucrosiaUPC" w:hint="cs"/>
                  <w:sz w:val="32"/>
                  <w:szCs w:val="32"/>
                  <w:shd w:val="clear" w:color="auto" w:fill="FFFFFF"/>
                  <w:cs/>
                </w:rPr>
                <w:id w:val="19527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36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4E2136" w:rsidRPr="00353C3C">
              <w:rPr>
                <w:rFonts w:cs="EucrosiaUPC"/>
                <w:sz w:val="32"/>
                <w:szCs w:val="32"/>
                <w:shd w:val="clear" w:color="auto" w:fill="FFFFFF"/>
                <w:cs/>
              </w:rPr>
              <w:t xml:space="preserve"> เหมาะสม และมีการเปิดเผยเกี่ยวกับ </w:t>
            </w:r>
            <w:r w:rsidR="004E2136" w:rsidRPr="00353C3C">
              <w:rPr>
                <w:rFonts w:cs="EucrosiaUPC"/>
                <w:sz w:val="32"/>
                <w:szCs w:val="32"/>
                <w:shd w:val="clear" w:color="auto" w:fill="FFFFFF"/>
              </w:rPr>
              <w:t>“</w:t>
            </w:r>
            <w:r w:rsidR="004E213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ความไม่แน่นอนที่มีสาระสำคัญที่เกี่ยวข้องกับการดำเนินงานต่อเนื่อง</w:t>
            </w:r>
            <w:r w:rsidR="004E213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” </w:t>
            </w:r>
            <w:r w:rsidR="004E213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อย่างเพียงพอแล้ว</w:t>
            </w:r>
          </w:p>
          <w:p w14:paraId="58097085" w14:textId="77777777" w:rsidR="004E2136" w:rsidRPr="00353C3C" w:rsidRDefault="006F501A" w:rsidP="00C0624B">
            <w:pPr>
              <w:pStyle w:val="ListParagraph"/>
              <w:tabs>
                <w:tab w:val="left" w:pos="1672"/>
              </w:tabs>
              <w:spacing w:after="60"/>
              <w:ind w:left="352"/>
              <w:contextualSpacing w:val="0"/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cs="EucrosiaUPC" w:hint="cs"/>
                  <w:sz w:val="32"/>
                  <w:szCs w:val="32"/>
                  <w:shd w:val="clear" w:color="auto" w:fill="FFFFFF"/>
                  <w:cs/>
                </w:rPr>
                <w:id w:val="14260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36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4E2136" w:rsidRPr="00353C3C">
              <w:rPr>
                <w:rFonts w:cs="EucrosiaUPC"/>
                <w:sz w:val="32"/>
                <w:szCs w:val="32"/>
                <w:shd w:val="clear" w:color="auto" w:fill="FFFFFF"/>
                <w:cs/>
              </w:rPr>
              <w:t xml:space="preserve"> เหมาะสม แต่มีการเปิดเผยเกี่ยวกับ </w:t>
            </w:r>
            <w:r w:rsidR="004E2136" w:rsidRPr="00353C3C">
              <w:rPr>
                <w:rFonts w:cs="EucrosiaUPC"/>
                <w:sz w:val="32"/>
                <w:szCs w:val="32"/>
                <w:shd w:val="clear" w:color="auto" w:fill="FFFFFF"/>
              </w:rPr>
              <w:t>“</w:t>
            </w:r>
            <w:r w:rsidR="004E213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ความไม่แน่นอนที่มีสาระสำคัญที่เกี่ยวข้องกับการดำเนินงานต่อเนื่อง</w:t>
            </w:r>
            <w:r w:rsidR="004E213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” </w:t>
            </w:r>
            <w:r w:rsidR="004E213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ไม่เพียงพอ ซึ่งกระทบกับการแสดงความเห็นของผู้สอบบัญชี</w:t>
            </w:r>
          </w:p>
          <w:p w14:paraId="7D2E7741" w14:textId="77777777" w:rsidR="00B05690" w:rsidRPr="00EC7BBF" w:rsidRDefault="006F501A" w:rsidP="00C0624B">
            <w:pPr>
              <w:pStyle w:val="ListParagraph"/>
              <w:tabs>
                <w:tab w:val="left" w:pos="1672"/>
              </w:tabs>
              <w:spacing w:after="120"/>
              <w:ind w:left="352"/>
              <w:contextualSpacing w:val="0"/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79751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90" w:rsidRPr="00353C3C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4E2136" w:rsidRPr="00353C3C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ไม่เหมาะสม และกระทบกับการแสดงความเห็นของผู้สอบบัญชี</w:t>
            </w:r>
          </w:p>
        </w:tc>
        <w:tc>
          <w:tcPr>
            <w:tcW w:w="1843" w:type="dxa"/>
            <w:shd w:val="clear" w:color="auto" w:fill="auto"/>
          </w:tcPr>
          <w:p w14:paraId="7AA1E9C0" w14:textId="77777777" w:rsidR="00B05690" w:rsidRPr="00EC7BBF" w:rsidRDefault="00B05690" w:rsidP="00FA125C">
            <w:pPr>
              <w:rPr>
                <w:rFonts w:cs="EucrosiaUPC"/>
                <w:i/>
                <w:iCs/>
                <w:sz w:val="32"/>
                <w:szCs w:val="32"/>
                <w:shd w:val="clear" w:color="auto" w:fill="FFFFFF"/>
                <w:cs/>
              </w:rPr>
            </w:pPr>
          </w:p>
        </w:tc>
      </w:tr>
    </w:tbl>
    <w:p w14:paraId="2E7A2451" w14:textId="77777777" w:rsidR="00DD514E" w:rsidRPr="00EC7BBF" w:rsidRDefault="00DD514E" w:rsidP="00DD514E">
      <w:pPr>
        <w:spacing w:before="120" w:after="0"/>
        <w:rPr>
          <w:rFonts w:ascii="EucrosiaUPC" w:hAnsi="EucrosiaUPC" w:cs="EucrosiaUPC"/>
          <w:sz w:val="32"/>
          <w:szCs w:val="32"/>
          <w:shd w:val="clear" w:color="auto" w:fill="FFFFFF"/>
        </w:rPr>
      </w:pPr>
    </w:p>
    <w:p w14:paraId="05AF0FC0" w14:textId="5635D725" w:rsidR="00DD514E" w:rsidRPr="00C41397" w:rsidRDefault="00DD514E">
      <w:pPr>
        <w:rPr>
          <w:rFonts w:ascii="EucrosiaUPC" w:hAnsi="EucrosiaUPC" w:cs="EucrosiaUPC"/>
          <w:sz w:val="32"/>
          <w:szCs w:val="32"/>
          <w:shd w:val="clear" w:color="auto" w:fill="FFFFFF"/>
          <w:cs/>
        </w:rPr>
        <w:sectPr w:rsidR="00DD514E" w:rsidRPr="00C4139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2F1A52" w14:textId="1BEFE253" w:rsidR="00320B50" w:rsidRPr="00EC7BBF" w:rsidRDefault="00C76F65" w:rsidP="0011618F">
      <w:pPr>
        <w:jc w:val="center"/>
        <w:rPr>
          <w:rFonts w:ascii="EucrosiaUPC" w:hAnsi="EucrosiaUPC" w:cs="EucrosiaUPC"/>
          <w:b/>
          <w:bCs/>
          <w:sz w:val="34"/>
          <w:szCs w:val="34"/>
          <w:shd w:val="clear" w:color="auto" w:fill="FFFFFF"/>
        </w:rPr>
      </w:pPr>
      <w:r w:rsidRPr="00EC7BBF">
        <w:rPr>
          <w:rFonts w:ascii="EucrosiaUPC" w:hAnsi="EucrosiaUPC" w:cs="EucrosiaUPC"/>
          <w:b/>
          <w:bCs/>
          <w:sz w:val="34"/>
          <w:szCs w:val="34"/>
          <w:shd w:val="clear" w:color="auto" w:fill="FFFFFF"/>
          <w:cs/>
        </w:rPr>
        <w:lastRenderedPageBreak/>
        <w:t>ตัวอย่าง</w:t>
      </w:r>
      <w:r w:rsidR="00FF7F21" w:rsidRPr="00EC7BBF">
        <w:rPr>
          <w:rFonts w:ascii="EucrosiaUPC" w:hAnsi="EucrosiaUPC" w:cs="EucrosiaUPC"/>
          <w:b/>
          <w:bCs/>
          <w:sz w:val="34"/>
          <w:szCs w:val="34"/>
          <w:shd w:val="clear" w:color="auto" w:fill="FFFFFF"/>
          <w:cs/>
        </w:rPr>
        <w:t>กระดาษทำ</w:t>
      </w:r>
      <w:r w:rsidR="00320B50" w:rsidRPr="00EC7BBF">
        <w:rPr>
          <w:rFonts w:ascii="EucrosiaUPC" w:hAnsi="EucrosiaUPC" w:cs="EucrosiaUPC"/>
          <w:b/>
          <w:bCs/>
          <w:sz w:val="34"/>
          <w:szCs w:val="34"/>
          <w:shd w:val="clear" w:color="auto" w:fill="FFFFFF"/>
          <w:cs/>
        </w:rPr>
        <w:t>การประเมินแผนงานในอนาคตของกิจการ</w:t>
      </w:r>
    </w:p>
    <w:p w14:paraId="6132BEDD" w14:textId="6A11029C" w:rsidR="0011618F" w:rsidRPr="00EC7BBF" w:rsidRDefault="00C76F65" w:rsidP="00035391">
      <w:pPr>
        <w:spacing w:before="360" w:after="120" w:line="240" w:lineRule="auto"/>
        <w:rPr>
          <w:rFonts w:ascii="EucrosiaUPC" w:hAnsi="EucrosiaUPC" w:cs="EucrosiaUPC"/>
          <w:sz w:val="32"/>
          <w:szCs w:val="32"/>
          <w:shd w:val="clear" w:color="auto" w:fill="FFFFFF"/>
        </w:rPr>
      </w:pPr>
      <w:r w:rsidRPr="00EC7BBF">
        <w:rPr>
          <w:rFonts w:ascii="EucrosiaUPC" w:hAnsi="EucrosiaUPC" w:cs="EucrosiaUPC"/>
          <w:sz w:val="32"/>
          <w:szCs w:val="32"/>
          <w:shd w:val="clear" w:color="auto" w:fill="FFFFFF"/>
          <w:cs/>
        </w:rPr>
        <w:t>ตัวอย่าง</w:t>
      </w:r>
      <w:r w:rsidR="009A3C72" w:rsidRPr="00EC7BBF">
        <w:rPr>
          <w:rFonts w:ascii="EucrosiaUPC" w:hAnsi="EucrosiaUPC" w:cs="EucrosiaUPC"/>
          <w:sz w:val="32"/>
          <w:szCs w:val="32"/>
          <w:shd w:val="clear" w:color="auto" w:fill="FFFFFF"/>
          <w:cs/>
        </w:rPr>
        <w:t>เหตุการณ์หรือสถานการณ์ซึ่งอาจเป็นเหตุให้เกิดข้อสงสัย</w:t>
      </w:r>
    </w:p>
    <w:p w14:paraId="781594B9" w14:textId="0CF75159" w:rsidR="009A3C72" w:rsidRPr="00EC7BBF" w:rsidRDefault="00EF209F" w:rsidP="00C41397">
      <w:pPr>
        <w:spacing w:before="120" w:after="120" w:line="240" w:lineRule="auto"/>
        <w:rPr>
          <w:rFonts w:ascii="EucrosiaUPC" w:hAnsi="EucrosiaUPC" w:cs="EucrosiaUPC"/>
          <w:sz w:val="32"/>
          <w:szCs w:val="32"/>
          <w:shd w:val="clear" w:color="auto" w:fill="FFFFFF"/>
        </w:rPr>
      </w:pPr>
      <w:r w:rsidRPr="00EC7BBF">
        <w:rPr>
          <w:rFonts w:cs="EucrosiaUPC"/>
          <w:i/>
          <w:iCs/>
          <w:sz w:val="32"/>
          <w:szCs w:val="32"/>
          <w:shd w:val="clear" w:color="auto" w:fill="FFFFFF"/>
        </w:rPr>
        <w:t>[</w:t>
      </w:r>
      <w:r w:rsidRPr="00EC7BBF">
        <w:rPr>
          <w:rFonts w:cs="EucrosiaUPC"/>
          <w:i/>
          <w:iCs/>
          <w:sz w:val="32"/>
          <w:szCs w:val="32"/>
          <w:shd w:val="clear" w:color="auto" w:fill="FFFFFF"/>
          <w:cs/>
        </w:rPr>
        <w:t xml:space="preserve">เหตุการณ์ที่ระบุได้จากขั้นตอนที่ </w:t>
      </w:r>
      <w:r w:rsidRPr="00EC7BBF">
        <w:rPr>
          <w:rFonts w:ascii="EucrosiaUPC" w:hAnsi="EucrosiaUPC" w:cs="EucrosiaUPC"/>
          <w:i/>
          <w:iCs/>
          <w:sz w:val="32"/>
          <w:szCs w:val="32"/>
          <w:shd w:val="clear" w:color="auto" w:fill="FFFFFF"/>
        </w:rPr>
        <w:t>1</w:t>
      </w:r>
      <w:r w:rsidRPr="00EC7BBF">
        <w:rPr>
          <w:rFonts w:cs="EucrosiaUPC"/>
          <w:i/>
          <w:iCs/>
          <w:sz w:val="32"/>
          <w:szCs w:val="32"/>
          <w:shd w:val="clear" w:color="auto" w:fill="FFFFFF"/>
        </w:rPr>
        <w:t xml:space="preserve"> </w:t>
      </w:r>
      <w:r w:rsidRPr="00EC7BBF">
        <w:rPr>
          <w:rFonts w:cs="EucrosiaUPC"/>
          <w:i/>
          <w:iCs/>
          <w:sz w:val="32"/>
          <w:szCs w:val="32"/>
          <w:shd w:val="clear" w:color="auto" w:fill="FFFFFF"/>
          <w:cs/>
        </w:rPr>
        <w:t xml:space="preserve">และ </w:t>
      </w:r>
      <w:r w:rsidRPr="00EC7BBF">
        <w:rPr>
          <w:rFonts w:ascii="EucrosiaUPC" w:hAnsi="EucrosiaUPC" w:cs="EucrosiaUPC"/>
          <w:i/>
          <w:iCs/>
          <w:sz w:val="32"/>
          <w:szCs w:val="32"/>
          <w:shd w:val="clear" w:color="auto" w:fill="FFFFFF"/>
        </w:rPr>
        <w:t>2</w:t>
      </w:r>
      <w:r w:rsidR="00035391" w:rsidRPr="00EC7BBF">
        <w:rPr>
          <w:rFonts w:ascii="EucrosiaUPC" w:hAnsi="EucrosiaUPC" w:cs="EucrosiaUPC"/>
          <w:i/>
          <w:iCs/>
          <w:sz w:val="32"/>
          <w:szCs w:val="32"/>
          <w:shd w:val="clear" w:color="auto" w:fill="FFFFFF"/>
          <w:cs/>
        </w:rPr>
        <w:t xml:space="preserve"> เช่น หนี้สินหมุนเวียน </w:t>
      </w:r>
      <w:r w:rsidR="00035391" w:rsidRPr="00EC7BBF">
        <w:rPr>
          <w:rFonts w:ascii="EucrosiaUPC" w:hAnsi="EucrosiaUPC" w:cs="EucrosiaUPC"/>
          <w:i/>
          <w:iCs/>
          <w:sz w:val="32"/>
          <w:szCs w:val="32"/>
          <w:shd w:val="clear" w:color="auto" w:fill="FFFFFF"/>
        </w:rPr>
        <w:t xml:space="preserve">&gt; </w:t>
      </w:r>
      <w:r w:rsidR="00035391" w:rsidRPr="00EC7BBF">
        <w:rPr>
          <w:rFonts w:ascii="EucrosiaUPC" w:hAnsi="EucrosiaUPC" w:cs="EucrosiaUPC"/>
          <w:i/>
          <w:iCs/>
          <w:sz w:val="32"/>
          <w:szCs w:val="32"/>
          <w:shd w:val="clear" w:color="auto" w:fill="FFFFFF"/>
          <w:cs/>
        </w:rPr>
        <w:t>สินทรัพย์หมุนเวียน 100 ล้านบาท และขาดทุนขาดทุนจากการดำเนินงานต่อเนื่องเป็นเวลา 3 ปีติดต่อกันทำให้ขาดสภาพคล่อง</w:t>
      </w:r>
      <w:r w:rsidRPr="00EC7BBF">
        <w:rPr>
          <w:rFonts w:cs="EucrosiaUPC"/>
          <w:i/>
          <w:iCs/>
          <w:sz w:val="32"/>
          <w:szCs w:val="32"/>
          <w:shd w:val="clear" w:color="auto" w:fill="FFFFFF"/>
        </w:rPr>
        <w:t>]</w:t>
      </w:r>
      <w:r w:rsidR="0011618F" w:rsidRPr="00EC7BBF">
        <w:rPr>
          <w:rFonts w:ascii="EucrosiaUPC" w:hAnsi="EucrosiaUPC" w:cs="EucrosiaUPC"/>
          <w:sz w:val="32"/>
          <w:szCs w:val="32"/>
          <w:shd w:val="clear" w:color="auto" w:fill="FFFFFF"/>
          <w:cs/>
        </w:rPr>
        <w:t xml:space="preserve"> 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45"/>
        <w:gridCol w:w="3295"/>
        <w:gridCol w:w="3485"/>
        <w:gridCol w:w="3969"/>
        <w:gridCol w:w="1851"/>
      </w:tblGrid>
      <w:tr w:rsidR="00EC7BBF" w:rsidRPr="00EC7BBF" w14:paraId="473AF3D5" w14:textId="77777777" w:rsidTr="00A241C4">
        <w:tc>
          <w:tcPr>
            <w:tcW w:w="445" w:type="dxa"/>
          </w:tcPr>
          <w:p w14:paraId="1D508BD7" w14:textId="77777777" w:rsidR="009A3C72" w:rsidRPr="00EC7BBF" w:rsidRDefault="009A3C72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95" w:type="dxa"/>
          </w:tcPr>
          <w:p w14:paraId="36116603" w14:textId="3AFF19EE" w:rsidR="009A3C72" w:rsidRPr="00EC7BBF" w:rsidRDefault="00DB4394" w:rsidP="00DB4394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EC7BBF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แผนในอนาคตของกิจการ</w:t>
            </w:r>
          </w:p>
        </w:tc>
        <w:tc>
          <w:tcPr>
            <w:tcW w:w="3485" w:type="dxa"/>
          </w:tcPr>
          <w:p w14:paraId="54834FB0" w14:textId="42318709" w:rsidR="009A3C72" w:rsidRPr="00EC7BBF" w:rsidRDefault="00DB4394" w:rsidP="00DB4394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หลักฐานที่ใช้ตรวจสอบ</w:t>
            </w:r>
            <w:r w:rsidR="00573C76" w:rsidRPr="00EC7BBF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br/>
            </w:r>
            <w:r w:rsidRPr="00EC7BBF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ความเป็นไปได้ของแผน</w:t>
            </w:r>
          </w:p>
        </w:tc>
        <w:tc>
          <w:tcPr>
            <w:tcW w:w="3969" w:type="dxa"/>
          </w:tcPr>
          <w:p w14:paraId="4C950188" w14:textId="49CA3B27" w:rsidR="009A3C72" w:rsidRPr="00EC7BBF" w:rsidRDefault="00DB4394" w:rsidP="00DB4394">
            <w:pPr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EC7BBF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เหตุผลสนับสนุนว่า</w:t>
            </w:r>
            <w:r w:rsidR="00035391" w:rsidRPr="00EC7BBF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br/>
            </w:r>
            <w:r w:rsidRPr="00EC7BBF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แผนทำให้สถานการณ์ดีขึ้น</w:t>
            </w:r>
          </w:p>
        </w:tc>
        <w:tc>
          <w:tcPr>
            <w:tcW w:w="1851" w:type="dxa"/>
          </w:tcPr>
          <w:p w14:paraId="0B689C25" w14:textId="22B32CC3" w:rsidR="009A3C72" w:rsidRPr="00EC7BBF" w:rsidRDefault="00BC4340" w:rsidP="00DB4394">
            <w:pPr>
              <w:jc w:val="center"/>
              <w:rPr>
                <w:rFonts w:cs="EucrosiaUPC"/>
                <w:b/>
                <w:bCs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ความไม่แน่นอน</w:t>
            </w:r>
          </w:p>
        </w:tc>
      </w:tr>
      <w:tr w:rsidR="00EC7BBF" w:rsidRPr="00EC7BBF" w14:paraId="0634FB65" w14:textId="77777777" w:rsidTr="00A241C4">
        <w:tc>
          <w:tcPr>
            <w:tcW w:w="445" w:type="dxa"/>
          </w:tcPr>
          <w:p w14:paraId="3BA91BA7" w14:textId="65480E87" w:rsidR="009A3C72" w:rsidRPr="00EC7BBF" w:rsidRDefault="00DB4394">
            <w:pPr>
              <w:rPr>
                <w:rFonts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95" w:type="dxa"/>
          </w:tcPr>
          <w:p w14:paraId="6196B75F" w14:textId="4FBDE233" w:rsidR="009A3C72" w:rsidRPr="00EC7BBF" w:rsidRDefault="00573C7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ติดต่อขอกู้สินเชื่อระยะยาวเพิ่มกับทางธนาคาร</w:t>
            </w:r>
          </w:p>
        </w:tc>
        <w:tc>
          <w:tcPr>
            <w:tcW w:w="3485" w:type="dxa"/>
          </w:tcPr>
          <w:p w14:paraId="3D3B4BE5" w14:textId="7AEEC135" w:rsidR="00573C76" w:rsidRPr="00EC7BBF" w:rsidRDefault="00353C3C" w:rsidP="00573C76">
            <w:pPr>
              <w:pStyle w:val="ListParagraph"/>
              <w:numPr>
                <w:ilvl w:val="0"/>
                <w:numId w:val="3"/>
              </w:numPr>
              <w:ind w:left="378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01FCFD" wp14:editId="003EDAAB">
                      <wp:simplePos x="0" y="0"/>
                      <wp:positionH relativeFrom="column">
                        <wp:posOffset>-952501</wp:posOffset>
                      </wp:positionH>
                      <wp:positionV relativeFrom="paragraph">
                        <wp:posOffset>29208</wp:posOffset>
                      </wp:positionV>
                      <wp:extent cx="5262448" cy="1893384"/>
                      <wp:effectExtent l="76200" t="933450" r="52705" b="945515"/>
                      <wp:wrapNone/>
                      <wp:docPr id="4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70936">
                                <a:off x="0" y="0"/>
                                <a:ext cx="5262448" cy="189338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66D96" w14:textId="77777777" w:rsidR="00353C3C" w:rsidRDefault="00353C3C" w:rsidP="00353C3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A6A6A6" w:themeColor="background1" w:themeShade="A6"/>
                                      <w:sz w:val="264"/>
                                      <w:szCs w:val="264"/>
                                      <w14:textFill>
                                        <w14:solidFill>
                                          <w14:schemeClr w14:val="bg1">
                                            <w14:alpha w14:val="4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1FCFD" id="_x0000_s1029" type="#_x0000_t202" style="position:absolute;left:0;text-align:left;margin-left:-75pt;margin-top:2.3pt;width:414.35pt;height:149.1pt;rotation:-156091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" filled="f" stroked="f">
                      <v:textbox>
                        <w:txbxContent>
                          <w:p w14:paraId="08266D96" w14:textId="77777777" w:rsidR="00353C3C" w:rsidRDefault="00353C3C" w:rsidP="00353C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A6A6A6" w:themeColor="background1" w:themeShade="A6"/>
                                <w:sz w:val="264"/>
                                <w:szCs w:val="264"/>
                                <w14:textFill>
                                  <w14:solidFill>
                                    <w14:schemeClr w14:val="bg1">
                                      <w14:alpha w14:val="4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C76"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รายงานการประชุม</w:t>
            </w:r>
          </w:p>
          <w:p w14:paraId="3BA3B861" w14:textId="431CF735" w:rsidR="00573C76" w:rsidRPr="00EC7BBF" w:rsidRDefault="00573C76" w:rsidP="00573C76">
            <w:pPr>
              <w:pStyle w:val="ListParagraph"/>
              <w:numPr>
                <w:ilvl w:val="0"/>
                <w:numId w:val="3"/>
              </w:numPr>
              <w:ind w:left="378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หลักฐานการติดต่อกับธนาคาร</w:t>
            </w:r>
          </w:p>
          <w:p w14:paraId="12E54246" w14:textId="46927066" w:rsidR="00573C76" w:rsidRPr="00EC7BBF" w:rsidRDefault="00573C76" w:rsidP="00573C76">
            <w:pPr>
              <w:pStyle w:val="ListParagraph"/>
              <w:numPr>
                <w:ilvl w:val="0"/>
                <w:numId w:val="3"/>
              </w:numPr>
              <w:ind w:left="378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สัญญาเงินกู้</w:t>
            </w:r>
          </w:p>
          <w:p w14:paraId="6E05B251" w14:textId="64251696" w:rsidR="009A3C72" w:rsidRPr="00EC7BBF" w:rsidRDefault="00573C76" w:rsidP="00573C76">
            <w:pPr>
              <w:pStyle w:val="ListParagraph"/>
              <w:numPr>
                <w:ilvl w:val="0"/>
                <w:numId w:val="3"/>
              </w:numPr>
              <w:ind w:left="378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รายการรับเงินกู้ดังกล่าวหลังวันที่ในงบการเงิน</w:t>
            </w:r>
          </w:p>
        </w:tc>
        <w:tc>
          <w:tcPr>
            <w:tcW w:w="3969" w:type="dxa"/>
          </w:tcPr>
          <w:p w14:paraId="60EBFFD0" w14:textId="4AECD655" w:rsidR="00FF7F21" w:rsidRPr="00EC7BBF" w:rsidRDefault="00861409" w:rsidP="00A241C4">
            <w:pPr>
              <w:jc w:val="thaiDistribute"/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cs/>
              </w:rPr>
              <w:t xml:space="preserve">กรณีที่ </w:t>
            </w:r>
            <w:r w:rsidRPr="00EC7BBF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</w:rPr>
              <w:t>1</w:t>
            </w:r>
          </w:p>
          <w:p w14:paraId="7AE76340" w14:textId="08F6D056" w:rsidR="00FF7F21" w:rsidRPr="00EC7BBF" w:rsidRDefault="00FF7F21" w:rsidP="00A241C4">
            <w:pPr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  <w:t>กรรมการอนุมัติการขอกู้ยืมเงินระยะยาวในวงเงินที่ 200 ล้านบาท โดยก่อนวันสิ้นปี ผู้บริหารได้ลงนามในสัญญาเงินกู้กับธนาคาร</w:t>
            </w:r>
          </w:p>
          <w:p w14:paraId="2894730F" w14:textId="6E8DA481" w:rsidR="00861409" w:rsidRPr="00EC7BBF" w:rsidRDefault="00FF7F21" w:rsidP="00A241C4">
            <w:pPr>
              <w:jc w:val="thaiDistribute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หรือ</w:t>
            </w:r>
            <w:r w:rsidR="00861409"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28238BE9" w14:textId="77777777" w:rsidR="00FF7F21" w:rsidRPr="00EC7BBF" w:rsidRDefault="00861409" w:rsidP="00A241C4">
            <w:pPr>
              <w:spacing w:before="120"/>
              <w:jc w:val="thaiDistribute"/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  <w:cs/>
              </w:rPr>
              <w:t xml:space="preserve">กรณีที่ </w:t>
            </w:r>
            <w:r w:rsidRPr="00EC7BBF"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</w:rPr>
              <w:t>2</w:t>
            </w:r>
          </w:p>
          <w:p w14:paraId="6B96C276" w14:textId="0B491062" w:rsidR="00A241C4" w:rsidRPr="00EC7BBF" w:rsidRDefault="00FF7F21" w:rsidP="006F501A">
            <w:pPr>
              <w:spacing w:after="120"/>
              <w:jc w:val="thaiDistribute"/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</w:rPr>
            </w:pPr>
            <w:r w:rsidRPr="00C41397"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  <w:t>กรรมการอนุมัติการขอกู้ยืมเงินระยะยาวในวงเงินที่ 200 ล้านบาท</w:t>
            </w:r>
            <w:r w:rsidR="00A31ED0" w:rsidRPr="00C41397"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592B58" w:rsidRPr="00C41397"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  <w:t>โดยผู้บริหารอยู่ระหว่างเจรจากับธนาคาร แต่กิจการมีหลักทรัพย์ที่สามารถนำไปค้ำประกันเงินกู้</w:t>
            </w:r>
          </w:p>
        </w:tc>
        <w:tc>
          <w:tcPr>
            <w:tcW w:w="1851" w:type="dxa"/>
          </w:tcPr>
          <w:p w14:paraId="2EC6CCE6" w14:textId="77777777" w:rsidR="00FF7F21" w:rsidRPr="00EC7BBF" w:rsidRDefault="00FF7F21" w:rsidP="00A31ED0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  <w:p w14:paraId="0E98F2B1" w14:textId="77777777" w:rsidR="00A31ED0" w:rsidRPr="00EC7BBF" w:rsidRDefault="00FF7F21" w:rsidP="00A31ED0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ไม่</w:t>
            </w:r>
            <w:r w:rsidR="00A31ED0"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มี</w:t>
            </w:r>
          </w:p>
          <w:p w14:paraId="3819838F" w14:textId="77777777" w:rsidR="00383932" w:rsidRPr="00EC7BBF" w:rsidRDefault="00383932" w:rsidP="00A31ED0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  <w:p w14:paraId="283BC759" w14:textId="77777777" w:rsidR="00383932" w:rsidRPr="00EC7BBF" w:rsidRDefault="00383932" w:rsidP="00A31ED0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  <w:p w14:paraId="037AF33F" w14:textId="77777777" w:rsidR="00383932" w:rsidRPr="00EC7BBF" w:rsidRDefault="00383932" w:rsidP="00A31ED0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  <w:p w14:paraId="076B179C" w14:textId="77777777" w:rsidR="00383932" w:rsidRPr="00EC7BBF" w:rsidRDefault="00383932" w:rsidP="00A31ED0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  <w:p w14:paraId="5F74E81F" w14:textId="77777777" w:rsidR="00383932" w:rsidRPr="00EC7BBF" w:rsidRDefault="00383932" w:rsidP="00A31ED0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  <w:p w14:paraId="11AF1E95" w14:textId="63B6DDD9" w:rsidR="00383932" w:rsidRPr="00EC7BBF" w:rsidRDefault="00383932" w:rsidP="00A31ED0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มี</w:t>
            </w:r>
          </w:p>
        </w:tc>
      </w:tr>
      <w:tr w:rsidR="00EC7BBF" w:rsidRPr="00EC7BBF" w14:paraId="347D48CE" w14:textId="77777777" w:rsidTr="00A241C4">
        <w:tc>
          <w:tcPr>
            <w:tcW w:w="445" w:type="dxa"/>
          </w:tcPr>
          <w:p w14:paraId="399D0D2F" w14:textId="6CACCCF1" w:rsidR="009A3C72" w:rsidRPr="00EC7BBF" w:rsidRDefault="00DB4394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295" w:type="dxa"/>
          </w:tcPr>
          <w:p w14:paraId="590FA674" w14:textId="368F41FF" w:rsidR="009A3C72" w:rsidRPr="00EC7BBF" w:rsidRDefault="00573C7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...............................</w:t>
            </w:r>
          </w:p>
        </w:tc>
        <w:tc>
          <w:tcPr>
            <w:tcW w:w="3485" w:type="dxa"/>
          </w:tcPr>
          <w:p w14:paraId="48719CF0" w14:textId="77777777" w:rsidR="009A3C72" w:rsidRPr="00EC7BBF" w:rsidRDefault="009A3C72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969" w:type="dxa"/>
          </w:tcPr>
          <w:p w14:paraId="499E7323" w14:textId="77777777" w:rsidR="009A3C72" w:rsidRPr="00EC7BBF" w:rsidRDefault="009A3C72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1" w:type="dxa"/>
          </w:tcPr>
          <w:p w14:paraId="5EB3D849" w14:textId="77777777" w:rsidR="009A3C72" w:rsidRPr="00EC7BBF" w:rsidRDefault="009A3C72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EC7BBF" w:rsidRPr="00EC7BBF" w14:paraId="34BDD084" w14:textId="77777777" w:rsidTr="00A241C4">
        <w:tc>
          <w:tcPr>
            <w:tcW w:w="445" w:type="dxa"/>
          </w:tcPr>
          <w:p w14:paraId="455EC9F9" w14:textId="160A7FAC" w:rsidR="009A3C72" w:rsidRPr="00EC7BBF" w:rsidRDefault="00DB4394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295" w:type="dxa"/>
          </w:tcPr>
          <w:p w14:paraId="607725B4" w14:textId="63BBCC08" w:rsidR="009A3C72" w:rsidRPr="00EC7BBF" w:rsidRDefault="00573C7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EC7BBF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...............................</w:t>
            </w:r>
          </w:p>
        </w:tc>
        <w:tc>
          <w:tcPr>
            <w:tcW w:w="3485" w:type="dxa"/>
          </w:tcPr>
          <w:p w14:paraId="55EE58D5" w14:textId="77777777" w:rsidR="009A3C72" w:rsidRPr="00EC7BBF" w:rsidRDefault="009A3C72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969" w:type="dxa"/>
          </w:tcPr>
          <w:p w14:paraId="33D2D98B" w14:textId="77777777" w:rsidR="009A3C72" w:rsidRPr="00EC7BBF" w:rsidRDefault="009A3C72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1" w:type="dxa"/>
          </w:tcPr>
          <w:p w14:paraId="3AF06E22" w14:textId="77777777" w:rsidR="009A3C72" w:rsidRPr="00EC7BBF" w:rsidRDefault="009A3C72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</w:tbl>
    <w:p w14:paraId="36B55AD5" w14:textId="26BCA7B2" w:rsidR="00526EFC" w:rsidRPr="00EC7BBF" w:rsidRDefault="00526EFC" w:rsidP="00C41397">
      <w:pPr>
        <w:spacing w:before="120" w:after="0"/>
        <w:rPr>
          <w:rFonts w:ascii="EucrosiaUPC" w:hAnsi="EucrosiaUPC" w:cs="EucrosiaUPC"/>
          <w:sz w:val="32"/>
          <w:szCs w:val="32"/>
          <w:shd w:val="clear" w:color="auto" w:fill="FFFFFF"/>
          <w:cs/>
        </w:rPr>
      </w:pPr>
    </w:p>
    <w:sectPr w:rsidR="00526EFC" w:rsidRPr="00EC7BBF" w:rsidSect="00DB4394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627EB" w14:textId="77777777" w:rsidR="00F02082" w:rsidRDefault="00F02082" w:rsidP="008846EE">
      <w:pPr>
        <w:spacing w:after="0" w:line="240" w:lineRule="auto"/>
      </w:pPr>
      <w:r>
        <w:separator/>
      </w:r>
    </w:p>
  </w:endnote>
  <w:endnote w:type="continuationSeparator" w:id="0">
    <w:p w14:paraId="3C995B0D" w14:textId="77777777" w:rsidR="00F02082" w:rsidRDefault="00F02082" w:rsidP="0088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EucrosiaUPC" w:hAnsi="EucrosiaUPC" w:cs="EucrosiaUPC"/>
        <w:sz w:val="28"/>
      </w:rPr>
      <w:id w:val="1851515530"/>
      <w:docPartObj>
        <w:docPartGallery w:val="Page Numbers (Bottom of Page)"/>
        <w:docPartUnique/>
      </w:docPartObj>
    </w:sdtPr>
    <w:sdtEndPr/>
    <w:sdtContent>
      <w:p w14:paraId="6758CFFC" w14:textId="2BDD7EB6" w:rsidR="008846EE" w:rsidRPr="00F33575" w:rsidRDefault="001458F1" w:rsidP="001A54B5">
        <w:pPr>
          <w:pStyle w:val="Footer"/>
          <w:tabs>
            <w:tab w:val="clear" w:pos="9026"/>
            <w:tab w:val="right" w:pos="9639"/>
          </w:tabs>
          <w:jc w:val="right"/>
          <w:rPr>
            <w:rFonts w:ascii="EucrosiaUPC" w:hAnsi="EucrosiaUPC" w:cs="EucrosiaUPC"/>
            <w:sz w:val="28"/>
          </w:rPr>
        </w:pPr>
        <w:r w:rsidRPr="00F33575">
          <w:rPr>
            <w:rFonts w:ascii="EucrosiaUPC" w:hAnsi="EucrosiaUPC" w:cs="EucrosiaUPC"/>
            <w:sz w:val="28"/>
            <w:cs/>
          </w:rPr>
          <w:t>แบบฟอร์มการประเมินความสามารถในการดำเนินงานอย่างต่อเนื่องของกิจการ</w:t>
        </w:r>
        <w:r w:rsidRPr="00F33575">
          <w:rPr>
            <w:rFonts w:ascii="EucrosiaUPC" w:hAnsi="EucrosiaUPC" w:cs="EucrosiaUPC"/>
            <w:sz w:val="28"/>
          </w:rPr>
          <w:t xml:space="preserve"> (</w:t>
        </w:r>
        <w:r w:rsidR="008846EE" w:rsidRPr="00F33575">
          <w:rPr>
            <w:rFonts w:ascii="EucrosiaUPC" w:hAnsi="EucrosiaUPC" w:cs="EucrosiaUPC"/>
            <w:sz w:val="28"/>
          </w:rPr>
          <w:t>going concern</w:t>
        </w:r>
        <w:r w:rsidRPr="00F33575">
          <w:rPr>
            <w:rFonts w:ascii="EucrosiaUPC" w:hAnsi="EucrosiaUPC" w:cs="EucrosiaUPC"/>
            <w:sz w:val="28"/>
          </w:rPr>
          <w:t xml:space="preserve">) </w:t>
        </w:r>
        <w:r w:rsidRPr="00F33575">
          <w:rPr>
            <w:rFonts w:ascii="EucrosiaUPC" w:hAnsi="EucrosiaUPC" w:cs="EucrosiaUPC"/>
            <w:sz w:val="28"/>
          </w:rPr>
          <w:tab/>
        </w:r>
        <w:sdt>
          <w:sdtPr>
            <w:rPr>
              <w:rFonts w:ascii="EucrosiaUPC" w:hAnsi="EucrosiaUPC" w:cs="EucrosiaUPC"/>
              <w:sz w:val="2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42F56">
              <w:rPr>
                <w:rFonts w:ascii="EucrosiaUPC" w:hAnsi="EucrosiaUPC" w:cs="EucrosiaUPC" w:hint="cs"/>
                <w:sz w:val="28"/>
                <w:cs/>
              </w:rPr>
              <w:t>หน้า</w:t>
            </w:r>
            <w:r w:rsidR="001A54B5" w:rsidRPr="00F33575">
              <w:rPr>
                <w:rFonts w:ascii="EucrosiaUPC" w:hAnsi="EucrosiaUPC" w:cs="EucrosiaUPC"/>
                <w:sz w:val="28"/>
                <w:cs/>
              </w:rPr>
              <w:t xml:space="preserve">  </w:t>
            </w:r>
            <w:r w:rsidR="008846EE" w:rsidRPr="00F33575">
              <w:rPr>
                <w:rFonts w:ascii="EucrosiaUPC" w:hAnsi="EucrosiaUPC" w:cs="EucrosiaUPC"/>
                <w:sz w:val="28"/>
              </w:rPr>
              <w:fldChar w:fldCharType="begin"/>
            </w:r>
            <w:r w:rsidR="008846EE" w:rsidRPr="00F33575">
              <w:rPr>
                <w:rFonts w:ascii="EucrosiaUPC" w:hAnsi="EucrosiaUPC" w:cs="EucrosiaUPC"/>
                <w:sz w:val="28"/>
              </w:rPr>
              <w:instrText xml:space="preserve"> PAGE </w:instrText>
            </w:r>
            <w:r w:rsidR="008846EE" w:rsidRPr="00F33575">
              <w:rPr>
                <w:rFonts w:ascii="EucrosiaUPC" w:hAnsi="EucrosiaUPC" w:cs="EucrosiaUPC"/>
                <w:sz w:val="28"/>
              </w:rPr>
              <w:fldChar w:fldCharType="separate"/>
            </w:r>
            <w:r w:rsidR="008846EE" w:rsidRPr="00F33575">
              <w:rPr>
                <w:rFonts w:ascii="EucrosiaUPC" w:hAnsi="EucrosiaUPC" w:cs="EucrosiaUPC"/>
                <w:noProof/>
                <w:sz w:val="28"/>
              </w:rPr>
              <w:t>2</w:t>
            </w:r>
            <w:r w:rsidR="008846EE" w:rsidRPr="00F33575">
              <w:rPr>
                <w:rFonts w:ascii="EucrosiaUPC" w:hAnsi="EucrosiaUPC" w:cs="EucrosiaUPC"/>
                <w:sz w:val="28"/>
              </w:rPr>
              <w:fldChar w:fldCharType="end"/>
            </w:r>
            <w:r w:rsidR="008846EE" w:rsidRPr="00F33575">
              <w:rPr>
                <w:rFonts w:ascii="EucrosiaUPC" w:hAnsi="EucrosiaUPC" w:cs="EucrosiaUPC"/>
                <w:sz w:val="28"/>
                <w:cs/>
              </w:rPr>
              <w:t>/</w:t>
            </w:r>
            <w:r w:rsidR="008846EE" w:rsidRPr="00F33575">
              <w:rPr>
                <w:rFonts w:ascii="EucrosiaUPC" w:hAnsi="EucrosiaUPC" w:cs="EucrosiaUPC"/>
                <w:sz w:val="28"/>
              </w:rPr>
              <w:fldChar w:fldCharType="begin"/>
            </w:r>
            <w:r w:rsidR="008846EE" w:rsidRPr="00F33575">
              <w:rPr>
                <w:rFonts w:ascii="EucrosiaUPC" w:hAnsi="EucrosiaUPC" w:cs="EucrosiaUPC"/>
                <w:sz w:val="28"/>
              </w:rPr>
              <w:instrText xml:space="preserve"> NUMPAGES  </w:instrText>
            </w:r>
            <w:r w:rsidR="008846EE" w:rsidRPr="00F33575">
              <w:rPr>
                <w:rFonts w:ascii="EucrosiaUPC" w:hAnsi="EucrosiaUPC" w:cs="EucrosiaUPC"/>
                <w:sz w:val="28"/>
              </w:rPr>
              <w:fldChar w:fldCharType="separate"/>
            </w:r>
            <w:r w:rsidR="008846EE" w:rsidRPr="00F33575">
              <w:rPr>
                <w:rFonts w:ascii="EucrosiaUPC" w:hAnsi="EucrosiaUPC" w:cs="EucrosiaUPC"/>
                <w:noProof/>
                <w:sz w:val="28"/>
              </w:rPr>
              <w:t>2</w:t>
            </w:r>
            <w:r w:rsidR="008846EE" w:rsidRPr="00F33575">
              <w:rPr>
                <w:rFonts w:ascii="EucrosiaUPC" w:hAnsi="EucrosiaUPC" w:cs="EucrosiaUPC"/>
                <w:sz w:val="2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EucrosiaUPC" w:hAnsi="EucrosiaUPC" w:cs="EucrosiaUPC"/>
        <w:sz w:val="30"/>
        <w:szCs w:val="30"/>
      </w:rPr>
      <w:id w:val="3346923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2F18E65" w14:textId="75C72831" w:rsidR="00FE5D61" w:rsidRPr="001A54B5" w:rsidRDefault="00FE5D61" w:rsidP="00FE5D61">
        <w:pPr>
          <w:pStyle w:val="Footer"/>
          <w:tabs>
            <w:tab w:val="clear" w:pos="9026"/>
            <w:tab w:val="right" w:pos="9639"/>
          </w:tabs>
          <w:rPr>
            <w:rFonts w:ascii="EucrosiaUPC" w:hAnsi="EucrosiaUPC" w:cs="EucrosiaUPC"/>
            <w:sz w:val="28"/>
          </w:rPr>
        </w:pPr>
        <w:r w:rsidRPr="001A54B5">
          <w:rPr>
            <w:rFonts w:ascii="EucrosiaUPC" w:hAnsi="EucrosiaUPC" w:cs="EucrosiaUPC"/>
            <w:sz w:val="28"/>
            <w:cs/>
          </w:rPr>
          <w:t>แบบฟอร์มการประเมินความสามารถในการดำเนินงานอย่างต่อเนื่องของกิจการ</w:t>
        </w:r>
        <w:r w:rsidRPr="001A54B5">
          <w:rPr>
            <w:rFonts w:ascii="EucrosiaUPC" w:hAnsi="EucrosiaUPC" w:cs="EucrosiaUPC"/>
            <w:sz w:val="28"/>
          </w:rPr>
          <w:t xml:space="preserve"> (going concern) </w:t>
        </w:r>
        <w:r w:rsidRPr="001A54B5">
          <w:rPr>
            <w:rFonts w:ascii="EucrosiaUPC" w:hAnsi="EucrosiaUPC" w:cs="EucrosiaUPC"/>
            <w:sz w:val="28"/>
          </w:rPr>
          <w:tab/>
        </w:r>
        <w:sdt>
          <w:sdtPr>
            <w:rPr>
              <w:rFonts w:ascii="EucrosiaUPC" w:hAnsi="EucrosiaUPC" w:cs="EucrosiaUPC"/>
              <w:sz w:val="28"/>
            </w:rPr>
            <w:id w:val="1922361500"/>
            <w:docPartObj>
              <w:docPartGallery w:val="Page Numbers (Top of Page)"/>
              <w:docPartUnique/>
            </w:docPartObj>
          </w:sdtPr>
          <w:sdtEndPr/>
          <w:sdtContent>
            <w:r w:rsidRPr="001A54B5">
              <w:rPr>
                <w:rFonts w:ascii="EucrosiaUPC" w:hAnsi="EucrosiaUPC" w:cs="EucrosiaUPC"/>
                <w:sz w:val="28"/>
                <w:cs/>
              </w:rPr>
              <w:t xml:space="preserve">  </w:t>
            </w:r>
            <w:r>
              <w:rPr>
                <w:rFonts w:ascii="EucrosiaUPC" w:hAnsi="EucrosiaUPC" w:cs="EucrosiaUPC"/>
                <w:sz w:val="28"/>
                <w:cs/>
              </w:rPr>
              <w:tab/>
            </w:r>
            <w:r>
              <w:rPr>
                <w:rFonts w:ascii="EucrosiaUPC" w:hAnsi="EucrosiaUPC" w:cs="EucrosiaUPC"/>
                <w:sz w:val="28"/>
                <w:cs/>
              </w:rPr>
              <w:tab/>
            </w:r>
            <w:r>
              <w:rPr>
                <w:rFonts w:ascii="EucrosiaUPC" w:hAnsi="EucrosiaUPC" w:cs="EucrosiaUPC"/>
                <w:sz w:val="28"/>
                <w:cs/>
              </w:rPr>
              <w:tab/>
            </w:r>
            <w:r w:rsidR="00FA48D0">
              <w:rPr>
                <w:rFonts w:ascii="EucrosiaUPC" w:hAnsi="EucrosiaUPC" w:cs="EucrosiaUPC" w:hint="cs"/>
                <w:sz w:val="28"/>
                <w:cs/>
              </w:rPr>
              <w:t>หน้า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  <w:r w:rsidRPr="001A54B5">
              <w:rPr>
                <w:rFonts w:ascii="EucrosiaUPC" w:hAnsi="EucrosiaUPC" w:cs="EucrosiaUPC"/>
                <w:sz w:val="28"/>
              </w:rPr>
              <w:fldChar w:fldCharType="begin"/>
            </w:r>
            <w:r w:rsidRPr="001A54B5">
              <w:rPr>
                <w:rFonts w:ascii="EucrosiaUPC" w:hAnsi="EucrosiaUPC" w:cs="EucrosiaUPC"/>
                <w:sz w:val="28"/>
              </w:rPr>
              <w:instrText xml:space="preserve"> PAGE </w:instrText>
            </w:r>
            <w:r w:rsidRPr="001A54B5">
              <w:rPr>
                <w:rFonts w:ascii="EucrosiaUPC" w:hAnsi="EucrosiaUPC" w:cs="EucrosiaUPC"/>
                <w:sz w:val="28"/>
              </w:rPr>
              <w:fldChar w:fldCharType="separate"/>
            </w:r>
            <w:r w:rsidRPr="001A54B5">
              <w:rPr>
                <w:rFonts w:ascii="EucrosiaUPC" w:hAnsi="EucrosiaUPC" w:cs="EucrosiaUPC"/>
                <w:noProof/>
                <w:sz w:val="28"/>
              </w:rPr>
              <w:t>2</w:t>
            </w:r>
            <w:r w:rsidRPr="001A54B5">
              <w:rPr>
                <w:rFonts w:ascii="EucrosiaUPC" w:hAnsi="EucrosiaUPC" w:cs="EucrosiaUPC"/>
                <w:sz w:val="28"/>
              </w:rPr>
              <w:fldChar w:fldCharType="end"/>
            </w:r>
            <w:r w:rsidRPr="001A54B5">
              <w:rPr>
                <w:rFonts w:ascii="EucrosiaUPC" w:hAnsi="EucrosiaUPC" w:cs="EucrosiaUPC"/>
                <w:sz w:val="28"/>
                <w:cs/>
              </w:rPr>
              <w:t>/</w:t>
            </w:r>
            <w:r w:rsidRPr="001A54B5">
              <w:rPr>
                <w:rFonts w:ascii="EucrosiaUPC" w:hAnsi="EucrosiaUPC" w:cs="EucrosiaUPC"/>
                <w:sz w:val="28"/>
              </w:rPr>
              <w:fldChar w:fldCharType="begin"/>
            </w:r>
            <w:r w:rsidRPr="001A54B5">
              <w:rPr>
                <w:rFonts w:ascii="EucrosiaUPC" w:hAnsi="EucrosiaUPC" w:cs="EucrosiaUPC"/>
                <w:sz w:val="28"/>
              </w:rPr>
              <w:instrText xml:space="preserve"> NUMPAGES  </w:instrText>
            </w:r>
            <w:r w:rsidRPr="001A54B5">
              <w:rPr>
                <w:rFonts w:ascii="EucrosiaUPC" w:hAnsi="EucrosiaUPC" w:cs="EucrosiaUPC"/>
                <w:sz w:val="28"/>
              </w:rPr>
              <w:fldChar w:fldCharType="separate"/>
            </w:r>
            <w:r w:rsidRPr="001A54B5">
              <w:rPr>
                <w:rFonts w:ascii="EucrosiaUPC" w:hAnsi="EucrosiaUPC" w:cs="EucrosiaUPC"/>
                <w:noProof/>
                <w:sz w:val="28"/>
              </w:rPr>
              <w:t>2</w:t>
            </w:r>
            <w:r w:rsidRPr="001A54B5">
              <w:rPr>
                <w:rFonts w:ascii="EucrosiaUPC" w:hAnsi="EucrosiaUPC" w:cs="EucrosiaUPC"/>
                <w:sz w:val="2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56D3" w14:textId="77777777" w:rsidR="00F02082" w:rsidRDefault="00F02082" w:rsidP="008846EE">
      <w:pPr>
        <w:spacing w:after="0" w:line="240" w:lineRule="auto"/>
      </w:pPr>
      <w:r>
        <w:separator/>
      </w:r>
    </w:p>
  </w:footnote>
  <w:footnote w:type="continuationSeparator" w:id="0">
    <w:p w14:paraId="6EB04898" w14:textId="77777777" w:rsidR="00F02082" w:rsidRDefault="00F02082" w:rsidP="0088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55112" w14:textId="0748E5F4" w:rsidR="003A5EA3" w:rsidRPr="00C41397" w:rsidRDefault="003A5EA3" w:rsidP="003A5EA3">
    <w:pPr>
      <w:pStyle w:val="Header"/>
      <w:spacing w:after="240"/>
      <w:jc w:val="center"/>
      <w:rPr>
        <w:rFonts w:ascii="EucrosiaUPC" w:hAnsi="EucrosiaUPC" w:cs="EucrosiaUPC"/>
        <w:sz w:val="26"/>
        <w:szCs w:val="26"/>
      </w:rPr>
    </w:pPr>
    <w:bookmarkStart w:id="0" w:name="_Hlk46915824"/>
    <w:bookmarkStart w:id="1" w:name="_Hlk46915825"/>
    <w:r w:rsidRPr="00C41397">
      <w:rPr>
        <w:rFonts w:ascii="EucrosiaUPC" w:hAnsi="EucrosiaUPC" w:cs="EucrosiaUPC"/>
        <w:sz w:val="26"/>
        <w:szCs w:val="26"/>
        <w:cs/>
      </w:rPr>
      <w:t xml:space="preserve">ตัวอย่างกระดาษทำการนี้เป็นเพียงบางส่วนของการเสร็จสิ้นการตรวจสอบเพื่อเป็นตัวอย่างประกอบความเข้าใจเท่านั้น </w:t>
    </w:r>
    <w:r w:rsidRPr="00C41397">
      <w:rPr>
        <w:rFonts w:ascii="EucrosiaUPC" w:hAnsi="EucrosiaUPC" w:cs="EucrosiaUPC"/>
        <w:sz w:val="26"/>
        <w:szCs w:val="26"/>
        <w:cs/>
      </w:rPr>
      <w:br/>
      <w:t>โดยไม่ถือเป็นส่วนหนึ่งของมาตรฐานการสอบบัญชี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59936" w14:textId="15737F1E" w:rsidR="0044541C" w:rsidRPr="00C41397" w:rsidRDefault="0044541C" w:rsidP="003A5EA3">
    <w:pPr>
      <w:pStyle w:val="Header"/>
      <w:spacing w:after="240"/>
      <w:jc w:val="center"/>
      <w:rPr>
        <w:rFonts w:ascii="EucrosiaUPC" w:hAnsi="EucrosiaUPC" w:cs="EucrosiaUPC"/>
        <w:sz w:val="26"/>
        <w:szCs w:val="26"/>
      </w:rPr>
    </w:pPr>
    <w:r w:rsidRPr="00C41397">
      <w:rPr>
        <w:rFonts w:ascii="EucrosiaUPC" w:hAnsi="EucrosiaUPC" w:cs="EucrosiaUPC"/>
        <w:sz w:val="26"/>
        <w:szCs w:val="26"/>
        <w:cs/>
      </w:rPr>
      <w:t>ตัวอย่างกระดาษทำการนี้เป็นเพียงบางส่วนของการเสร็จสิ้นการตรวจสอบเพื่อเป็นตัวอย่างประกอบความเข้าใจเท่านั้น โดยไม่ถือเป็นส่วนหนึ่งของมาตรฐานการสอบบัญชี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B0B47"/>
    <w:multiLevelType w:val="multilevel"/>
    <w:tmpl w:val="A7C47AEC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844841"/>
    <w:multiLevelType w:val="hybridMultilevel"/>
    <w:tmpl w:val="4E5EF9BA"/>
    <w:lvl w:ilvl="0" w:tplc="E3908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5A4F"/>
    <w:multiLevelType w:val="hybridMultilevel"/>
    <w:tmpl w:val="C3FE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F1"/>
    <w:rsid w:val="000214A1"/>
    <w:rsid w:val="00035391"/>
    <w:rsid w:val="00037035"/>
    <w:rsid w:val="00057E96"/>
    <w:rsid w:val="00074BAC"/>
    <w:rsid w:val="000C2246"/>
    <w:rsid w:val="0011618F"/>
    <w:rsid w:val="001458F1"/>
    <w:rsid w:val="001664A7"/>
    <w:rsid w:val="001A54B5"/>
    <w:rsid w:val="001B4920"/>
    <w:rsid w:val="001E44FA"/>
    <w:rsid w:val="001F6509"/>
    <w:rsid w:val="0022639A"/>
    <w:rsid w:val="00235BC1"/>
    <w:rsid w:val="00240EF1"/>
    <w:rsid w:val="0026356E"/>
    <w:rsid w:val="002C4C8A"/>
    <w:rsid w:val="002C7206"/>
    <w:rsid w:val="002E671C"/>
    <w:rsid w:val="00320B50"/>
    <w:rsid w:val="003462B7"/>
    <w:rsid w:val="00353C3C"/>
    <w:rsid w:val="0037608A"/>
    <w:rsid w:val="00383932"/>
    <w:rsid w:val="003A5EA3"/>
    <w:rsid w:val="003E63AE"/>
    <w:rsid w:val="0044541C"/>
    <w:rsid w:val="004A6919"/>
    <w:rsid w:val="004C4592"/>
    <w:rsid w:val="004E2136"/>
    <w:rsid w:val="00526EFC"/>
    <w:rsid w:val="00527176"/>
    <w:rsid w:val="0056039D"/>
    <w:rsid w:val="00573C76"/>
    <w:rsid w:val="00590EEE"/>
    <w:rsid w:val="00592B58"/>
    <w:rsid w:val="00604CF1"/>
    <w:rsid w:val="006C6B3E"/>
    <w:rsid w:val="006F501A"/>
    <w:rsid w:val="0076616F"/>
    <w:rsid w:val="008402A6"/>
    <w:rsid w:val="00851D41"/>
    <w:rsid w:val="00861409"/>
    <w:rsid w:val="008846EE"/>
    <w:rsid w:val="008A4EDE"/>
    <w:rsid w:val="0092175F"/>
    <w:rsid w:val="00955A52"/>
    <w:rsid w:val="009A3C72"/>
    <w:rsid w:val="00A241C4"/>
    <w:rsid w:val="00A31ED0"/>
    <w:rsid w:val="00A36A9D"/>
    <w:rsid w:val="00A44D6F"/>
    <w:rsid w:val="00AB0E27"/>
    <w:rsid w:val="00AB1187"/>
    <w:rsid w:val="00B05690"/>
    <w:rsid w:val="00B46930"/>
    <w:rsid w:val="00B62C06"/>
    <w:rsid w:val="00BC4340"/>
    <w:rsid w:val="00BE56B4"/>
    <w:rsid w:val="00C0624B"/>
    <w:rsid w:val="00C41397"/>
    <w:rsid w:val="00C76F65"/>
    <w:rsid w:val="00C7785B"/>
    <w:rsid w:val="00C93F69"/>
    <w:rsid w:val="00CA5E11"/>
    <w:rsid w:val="00DB4394"/>
    <w:rsid w:val="00DD514E"/>
    <w:rsid w:val="00E97BDA"/>
    <w:rsid w:val="00EC7BBF"/>
    <w:rsid w:val="00EF209F"/>
    <w:rsid w:val="00F02082"/>
    <w:rsid w:val="00F16ABC"/>
    <w:rsid w:val="00F33575"/>
    <w:rsid w:val="00F42F56"/>
    <w:rsid w:val="00FA48D0"/>
    <w:rsid w:val="00FC7625"/>
    <w:rsid w:val="00FE5D6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E27974"/>
  <w15:chartTrackingRefBased/>
  <w15:docId w15:val="{086F4584-BBFA-48CC-A760-82D21675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690"/>
    <w:pPr>
      <w:ind w:left="720"/>
      <w:contextualSpacing/>
    </w:pPr>
  </w:style>
  <w:style w:type="table" w:styleId="TableGrid">
    <w:name w:val="Table Grid"/>
    <w:basedOn w:val="TableNormal"/>
    <w:uiPriority w:val="39"/>
    <w:rsid w:val="00B0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EE"/>
  </w:style>
  <w:style w:type="paragraph" w:styleId="Footer">
    <w:name w:val="footer"/>
    <w:basedOn w:val="Normal"/>
    <w:link w:val="FooterChar"/>
    <w:uiPriority w:val="99"/>
    <w:unhideWhenUsed/>
    <w:rsid w:val="0088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EE"/>
  </w:style>
  <w:style w:type="paragraph" w:styleId="BalloonText">
    <w:name w:val="Balloon Text"/>
    <w:basedOn w:val="Normal"/>
    <w:link w:val="BalloonTextChar"/>
    <w:uiPriority w:val="99"/>
    <w:semiHidden/>
    <w:unhideWhenUsed/>
    <w:rsid w:val="00B62C0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0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EBB3-CB3C-4C5D-9BA5-064DE48C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juthathip audsabumrungrat</dc:creator>
  <cp:keywords/>
  <dc:description/>
  <cp:lastModifiedBy>Areerat Amonvinit</cp:lastModifiedBy>
  <cp:revision>64</cp:revision>
  <cp:lastPrinted>2020-07-29T08:26:00Z</cp:lastPrinted>
  <dcterms:created xsi:type="dcterms:W3CDTF">2020-01-27T04:58:00Z</dcterms:created>
  <dcterms:modified xsi:type="dcterms:W3CDTF">2020-07-29T08:26:00Z</dcterms:modified>
</cp:coreProperties>
</file>