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632" w:type="dxa"/>
        <w:tblInd w:w="-289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30"/>
        <w:gridCol w:w="1985"/>
        <w:gridCol w:w="1417"/>
      </w:tblGrid>
      <w:tr w:rsidR="00C63E3E" w14:paraId="5DCF51EF" w14:textId="77777777" w:rsidTr="00EB43B9">
        <w:tc>
          <w:tcPr>
            <w:tcW w:w="7230" w:type="dxa"/>
          </w:tcPr>
          <w:p w14:paraId="53C10D46" w14:textId="77777777" w:rsidR="00C63E3E" w:rsidRPr="00AC0680" w:rsidRDefault="00C63E3E" w:rsidP="00EB43B9">
            <w:pPr>
              <w:spacing w:before="120" w:after="0" w:line="240" w:lineRule="auto"/>
              <w:ind w:leftChars="0" w:left="-57" w:right="-57" w:firstLineChars="0" w:firstLine="0"/>
              <w:rPr>
                <w:rFonts w:ascii="EucrosiaUPC" w:eastAsia="Tahoma" w:hAnsi="EucrosiaUPC" w:cs="EucrosiaUPC"/>
                <w:sz w:val="34"/>
                <w:szCs w:val="34"/>
              </w:rPr>
            </w:pPr>
            <w:r w:rsidRPr="00AC0680">
              <w:rPr>
                <w:rFonts w:ascii="EucrosiaUPC" w:eastAsia="Tahoma" w:hAnsi="EucrosiaUPC" w:cs="EucrosiaUPC"/>
                <w:b/>
                <w:bCs/>
                <w:sz w:val="34"/>
                <w:szCs w:val="34"/>
                <w:cs/>
              </w:rPr>
              <w:t>ชื่อลูกค้า:</w:t>
            </w:r>
            <w:r w:rsidRPr="00AC0680">
              <w:rPr>
                <w:rFonts w:ascii="EucrosiaUPC" w:eastAsia="Tahoma" w:hAnsi="EucrosiaUPC" w:cs="EucrosiaUPC"/>
                <w:sz w:val="34"/>
                <w:szCs w:val="34"/>
              </w:rPr>
              <w:t xml:space="preserve">  </w:t>
            </w:r>
            <w:r w:rsidRPr="00AC0680">
              <w:rPr>
                <w:rFonts w:ascii="EucrosiaUPC" w:eastAsia="Tahoma" w:hAnsi="EucrosiaUPC" w:cs="EucrosiaUPC"/>
                <w:sz w:val="34"/>
                <w:szCs w:val="34"/>
                <w:cs/>
              </w:rPr>
              <w:t>บริษัท กขค จำกัด</w:t>
            </w:r>
          </w:p>
        </w:tc>
        <w:tc>
          <w:tcPr>
            <w:tcW w:w="1985" w:type="dxa"/>
          </w:tcPr>
          <w:p w14:paraId="302727A6" w14:textId="77777777" w:rsidR="00C63E3E" w:rsidRPr="00091DEE" w:rsidRDefault="00C63E3E" w:rsidP="00EB43B9">
            <w:pPr>
              <w:spacing w:before="120" w:after="0" w:line="240" w:lineRule="auto"/>
              <w:ind w:leftChars="0" w:left="-113" w:right="-57" w:firstLineChars="0" w:firstLine="96"/>
              <w:rPr>
                <w:rFonts w:ascii="EucrosiaUPC" w:eastAsia="Tahoma" w:hAnsi="EucrosiaUPC" w:cs="EucrosiaUPC"/>
                <w:b/>
                <w:bCs/>
                <w:sz w:val="34"/>
                <w:szCs w:val="34"/>
              </w:rPr>
            </w:pPr>
            <w:r w:rsidRPr="00091DEE">
              <w:rPr>
                <w:rFonts w:ascii="EucrosiaUPC" w:eastAsia="Tahoma" w:hAnsi="EucrosiaUPC" w:cs="EucrosiaUPC"/>
                <w:b/>
                <w:bCs/>
                <w:sz w:val="34"/>
                <w:szCs w:val="34"/>
                <w:cs/>
              </w:rPr>
              <w:t>อ้างอิง:</w:t>
            </w:r>
          </w:p>
        </w:tc>
        <w:tc>
          <w:tcPr>
            <w:tcW w:w="1417" w:type="dxa"/>
          </w:tcPr>
          <w:p w14:paraId="6928D063" w14:textId="77777777" w:rsidR="00C63E3E" w:rsidRPr="00091DEE" w:rsidRDefault="00C63E3E" w:rsidP="00EB43B9">
            <w:pPr>
              <w:spacing w:before="120" w:after="0" w:line="240" w:lineRule="auto"/>
              <w:ind w:leftChars="0" w:left="-57" w:right="-57" w:firstLineChars="0" w:firstLine="96"/>
              <w:rPr>
                <w:rFonts w:ascii="EucrosiaUPC" w:eastAsia="Tahoma" w:hAnsi="EucrosiaUPC" w:cs="EucrosiaUPC"/>
                <w:b/>
                <w:bCs/>
                <w:sz w:val="34"/>
                <w:szCs w:val="34"/>
              </w:rPr>
            </w:pPr>
          </w:p>
        </w:tc>
      </w:tr>
      <w:tr w:rsidR="00C63E3E" w14:paraId="0E01BF0C" w14:textId="77777777" w:rsidTr="00EB43B9">
        <w:tc>
          <w:tcPr>
            <w:tcW w:w="7230" w:type="dxa"/>
          </w:tcPr>
          <w:p w14:paraId="75873435" w14:textId="77777777" w:rsidR="00C63E3E" w:rsidRPr="00AC0680" w:rsidRDefault="00C63E3E" w:rsidP="00EB43B9">
            <w:pPr>
              <w:spacing w:before="120" w:after="0" w:line="240" w:lineRule="auto"/>
              <w:ind w:leftChars="0" w:left="-57" w:right="-57" w:firstLineChars="0" w:firstLine="57"/>
              <w:rPr>
                <w:rFonts w:ascii="EucrosiaUPC" w:eastAsia="Tahoma" w:hAnsi="EucrosiaUPC" w:cs="EucrosiaUPC"/>
                <w:spacing w:val="-8"/>
                <w:sz w:val="34"/>
                <w:szCs w:val="34"/>
              </w:rPr>
            </w:pPr>
            <w:r w:rsidRPr="00AC0680">
              <w:rPr>
                <w:rFonts w:ascii="EucrosiaUPC" w:eastAsia="Tahoma" w:hAnsi="EucrosiaUPC" w:cs="EucrosiaUPC"/>
                <w:b/>
                <w:bCs/>
                <w:spacing w:val="-8"/>
                <w:sz w:val="34"/>
                <w:szCs w:val="34"/>
                <w:cs/>
              </w:rPr>
              <w:t>กระดาษทำการ:</w:t>
            </w:r>
            <w:r w:rsidRPr="00AC0680">
              <w:rPr>
                <w:rFonts w:ascii="EucrosiaUPC" w:eastAsia="Tahoma" w:hAnsi="EucrosiaUPC" w:cs="EucrosiaUPC"/>
                <w:spacing w:val="-8"/>
                <w:sz w:val="34"/>
                <w:szCs w:val="34"/>
                <w:cs/>
              </w:rPr>
              <w:t xml:space="preserve"> การวิเคราะห์เปรียบเทียบขั้นสุดท้าย (</w:t>
            </w:r>
            <w:r w:rsidRPr="00AC0680">
              <w:rPr>
                <w:rFonts w:ascii="EucrosiaUPC" w:eastAsia="Tahoma" w:hAnsi="EucrosiaUPC" w:cs="EucrosiaUPC"/>
                <w:spacing w:val="-8"/>
                <w:sz w:val="34"/>
                <w:szCs w:val="34"/>
              </w:rPr>
              <w:t>Final Analytical Review)</w:t>
            </w:r>
          </w:p>
        </w:tc>
        <w:tc>
          <w:tcPr>
            <w:tcW w:w="1985" w:type="dxa"/>
          </w:tcPr>
          <w:p w14:paraId="5EEAD528" w14:textId="77777777" w:rsidR="00C63E3E" w:rsidRPr="00091DEE" w:rsidRDefault="00C63E3E" w:rsidP="00EB43B9">
            <w:pPr>
              <w:spacing w:before="120" w:after="0" w:line="240" w:lineRule="auto"/>
              <w:ind w:leftChars="0" w:left="-113" w:right="-57" w:firstLineChars="0" w:firstLine="96"/>
              <w:rPr>
                <w:rFonts w:ascii="EucrosiaUPC" w:eastAsia="Tahoma" w:hAnsi="EucrosiaUPC" w:cs="EucrosiaUPC"/>
                <w:b/>
                <w:bCs/>
                <w:sz w:val="34"/>
                <w:szCs w:val="34"/>
              </w:rPr>
            </w:pPr>
            <w:r w:rsidRPr="00091DEE">
              <w:rPr>
                <w:rFonts w:ascii="EucrosiaUPC" w:eastAsia="Tahoma" w:hAnsi="EucrosiaUPC" w:cs="EucrosiaUPC"/>
                <w:b/>
                <w:bCs/>
                <w:sz w:val="34"/>
                <w:szCs w:val="34"/>
                <w:cs/>
              </w:rPr>
              <w:t>จัดทำโดย</w:t>
            </w:r>
            <w:r w:rsidRPr="00091DEE">
              <w:rPr>
                <w:rFonts w:ascii="EucrosiaUPC" w:eastAsia="Tahoma" w:hAnsi="EucrosiaUPC" w:cs="EucrosiaUPC"/>
                <w:b/>
                <w:bCs/>
                <w:sz w:val="34"/>
                <w:szCs w:val="34"/>
              </w:rPr>
              <w:t xml:space="preserve">: </w:t>
            </w:r>
          </w:p>
        </w:tc>
        <w:tc>
          <w:tcPr>
            <w:tcW w:w="1417" w:type="dxa"/>
          </w:tcPr>
          <w:p w14:paraId="72003BC4" w14:textId="77777777" w:rsidR="00C63E3E" w:rsidRPr="00091DEE" w:rsidRDefault="00C63E3E" w:rsidP="00EB43B9">
            <w:pPr>
              <w:spacing w:before="120" w:after="0" w:line="240" w:lineRule="auto"/>
              <w:ind w:leftChars="0" w:left="-57" w:right="-57" w:firstLineChars="0" w:firstLine="96"/>
              <w:rPr>
                <w:rFonts w:ascii="EucrosiaUPC" w:eastAsia="Tahoma" w:hAnsi="EucrosiaUPC" w:cs="EucrosiaUPC"/>
                <w:b/>
                <w:bCs/>
                <w:sz w:val="34"/>
                <w:szCs w:val="34"/>
                <w:cs/>
                <w:lang w:val="en-GB"/>
              </w:rPr>
            </w:pPr>
            <w:r w:rsidRPr="00091DEE">
              <w:rPr>
                <w:rFonts w:ascii="EucrosiaUPC" w:eastAsia="Tahoma" w:hAnsi="EucrosiaUPC" w:cs="EucrosiaUPC"/>
                <w:b/>
                <w:bCs/>
                <w:sz w:val="34"/>
                <w:szCs w:val="34"/>
                <w:cs/>
              </w:rPr>
              <w:t>วันที่</w:t>
            </w:r>
            <w:r w:rsidRPr="00091DEE">
              <w:rPr>
                <w:rFonts w:ascii="EucrosiaUPC" w:eastAsia="Tahoma" w:hAnsi="EucrosiaUPC" w:cs="EucrosiaUPC"/>
                <w:b/>
                <w:bCs/>
                <w:sz w:val="34"/>
                <w:szCs w:val="34"/>
              </w:rPr>
              <w:t>:</w:t>
            </w:r>
          </w:p>
        </w:tc>
      </w:tr>
      <w:tr w:rsidR="00C63E3E" w14:paraId="42AB931B" w14:textId="77777777" w:rsidTr="00EB43B9">
        <w:tc>
          <w:tcPr>
            <w:tcW w:w="7230" w:type="dxa"/>
          </w:tcPr>
          <w:p w14:paraId="740AF81D" w14:textId="77777777" w:rsidR="00C63E3E" w:rsidRPr="00AC0680" w:rsidRDefault="00C63E3E" w:rsidP="00EB43B9">
            <w:pPr>
              <w:spacing w:before="120" w:after="0" w:line="240" w:lineRule="auto"/>
              <w:ind w:leftChars="0" w:left="-57" w:right="-57" w:firstLineChars="0" w:firstLine="0"/>
              <w:rPr>
                <w:rFonts w:ascii="EucrosiaUPC" w:eastAsia="Tahoma" w:hAnsi="EucrosiaUPC" w:cs="EucrosiaUPC"/>
                <w:sz w:val="34"/>
                <w:szCs w:val="34"/>
              </w:rPr>
            </w:pPr>
            <w:r w:rsidRPr="00AC0680">
              <w:rPr>
                <w:rFonts w:ascii="EucrosiaUPC" w:eastAsia="Tahoma" w:hAnsi="EucrosiaUPC" w:cs="EucrosiaUPC"/>
                <w:b/>
                <w:bCs/>
                <w:sz w:val="34"/>
                <w:szCs w:val="34"/>
              </w:rPr>
              <w:t xml:space="preserve"> </w:t>
            </w:r>
            <w:r w:rsidRPr="00AC0680">
              <w:rPr>
                <w:rFonts w:ascii="EucrosiaUPC" w:eastAsia="Tahoma" w:hAnsi="EucrosiaUPC" w:cs="EucrosiaUPC"/>
                <w:b/>
                <w:bCs/>
                <w:sz w:val="34"/>
                <w:szCs w:val="34"/>
                <w:cs/>
              </w:rPr>
              <w:t>รอบระยะเวลาบัญชี</w:t>
            </w:r>
            <w:r w:rsidRPr="00AC0680">
              <w:rPr>
                <w:rFonts w:ascii="EucrosiaUPC" w:eastAsia="Tahoma" w:hAnsi="EucrosiaUPC" w:cs="EucrosiaUPC"/>
                <w:b/>
                <w:bCs/>
                <w:sz w:val="34"/>
                <w:szCs w:val="34"/>
              </w:rPr>
              <w:t xml:space="preserve"> </w:t>
            </w:r>
            <w:r w:rsidRPr="00AC0680">
              <w:rPr>
                <w:rFonts w:ascii="EucrosiaUPC" w:eastAsia="Tahoma" w:hAnsi="EucrosiaUPC" w:cs="EucrosiaUPC"/>
                <w:b/>
                <w:bCs/>
                <w:sz w:val="34"/>
                <w:szCs w:val="34"/>
                <w:cs/>
              </w:rPr>
              <w:t>:</w:t>
            </w:r>
            <w:r w:rsidRPr="00AC0680">
              <w:rPr>
                <w:rFonts w:ascii="EucrosiaUPC" w:eastAsia="Tahoma" w:hAnsi="EucrosiaUPC" w:cs="EucrosiaUPC"/>
                <w:sz w:val="34"/>
                <w:szCs w:val="34"/>
                <w:cs/>
              </w:rPr>
              <w:t xml:space="preserve">  </w:t>
            </w:r>
            <w:r w:rsidRPr="00AC0680">
              <w:rPr>
                <w:rFonts w:ascii="EucrosiaUPC" w:eastAsia="Tahoma" w:hAnsi="EucrosiaUPC" w:cs="EucrosiaUPC"/>
                <w:sz w:val="34"/>
                <w:szCs w:val="34"/>
              </w:rPr>
              <w:t xml:space="preserve">31 </w:t>
            </w:r>
            <w:r w:rsidRPr="00AC0680">
              <w:rPr>
                <w:rFonts w:ascii="EucrosiaUPC" w:eastAsia="Tahoma" w:hAnsi="EucrosiaUPC" w:cs="EucrosiaUPC"/>
                <w:sz w:val="34"/>
                <w:szCs w:val="34"/>
                <w:cs/>
              </w:rPr>
              <w:t xml:space="preserve">ธันวาคม </w:t>
            </w:r>
            <w:r w:rsidRPr="00AC0680">
              <w:rPr>
                <w:rFonts w:ascii="EucrosiaUPC" w:eastAsia="Tahoma" w:hAnsi="EucrosiaUPC" w:cs="EucrosiaUPC"/>
                <w:sz w:val="34"/>
                <w:szCs w:val="34"/>
              </w:rPr>
              <w:t>25XX</w:t>
            </w:r>
          </w:p>
        </w:tc>
        <w:tc>
          <w:tcPr>
            <w:tcW w:w="1985" w:type="dxa"/>
          </w:tcPr>
          <w:p w14:paraId="63DD58AF" w14:textId="77777777" w:rsidR="00C63E3E" w:rsidRPr="00091DEE" w:rsidRDefault="00C63E3E" w:rsidP="00EB43B9">
            <w:pPr>
              <w:spacing w:before="120" w:after="0" w:line="240" w:lineRule="auto"/>
              <w:ind w:leftChars="0" w:left="-113" w:right="-57" w:firstLineChars="0" w:firstLine="96"/>
              <w:rPr>
                <w:rFonts w:ascii="EucrosiaUPC" w:eastAsia="Tahoma" w:hAnsi="EucrosiaUPC" w:cs="EucrosiaUPC"/>
                <w:b/>
                <w:bCs/>
                <w:sz w:val="34"/>
                <w:szCs w:val="34"/>
              </w:rPr>
            </w:pPr>
            <w:r w:rsidRPr="00091DEE">
              <w:rPr>
                <w:rFonts w:ascii="EucrosiaUPC" w:eastAsia="Tahoma" w:hAnsi="EucrosiaUPC" w:cs="EucrosiaUPC"/>
                <w:b/>
                <w:bCs/>
                <w:sz w:val="34"/>
                <w:szCs w:val="34"/>
                <w:cs/>
              </w:rPr>
              <w:t>สอบทานโดย</w:t>
            </w:r>
            <w:r w:rsidRPr="00091DEE">
              <w:rPr>
                <w:rFonts w:ascii="EucrosiaUPC" w:eastAsia="Tahoma" w:hAnsi="EucrosiaUPC" w:cs="EucrosiaUPC"/>
                <w:b/>
                <w:bCs/>
                <w:sz w:val="34"/>
                <w:szCs w:val="34"/>
              </w:rPr>
              <w:t xml:space="preserve">: </w:t>
            </w:r>
          </w:p>
        </w:tc>
        <w:tc>
          <w:tcPr>
            <w:tcW w:w="1417" w:type="dxa"/>
          </w:tcPr>
          <w:p w14:paraId="3DA01DFF" w14:textId="77777777" w:rsidR="00C63E3E" w:rsidRPr="00091DEE" w:rsidRDefault="00C63E3E" w:rsidP="00EB43B9">
            <w:pPr>
              <w:spacing w:before="120" w:after="0" w:line="240" w:lineRule="auto"/>
              <w:ind w:leftChars="0" w:left="-57" w:right="-57" w:firstLineChars="0" w:firstLine="96"/>
              <w:rPr>
                <w:rFonts w:ascii="EucrosiaUPC" w:eastAsia="Tahoma" w:hAnsi="EucrosiaUPC" w:cs="EucrosiaUPC"/>
                <w:b/>
                <w:bCs/>
                <w:sz w:val="34"/>
                <w:szCs w:val="34"/>
              </w:rPr>
            </w:pPr>
            <w:r w:rsidRPr="00091DEE">
              <w:rPr>
                <w:rFonts w:ascii="EucrosiaUPC" w:eastAsia="Tahoma" w:hAnsi="EucrosiaUPC" w:cs="EucrosiaUPC"/>
                <w:b/>
                <w:bCs/>
                <w:sz w:val="34"/>
                <w:szCs w:val="34"/>
                <w:cs/>
              </w:rPr>
              <w:t>วันที่</w:t>
            </w:r>
            <w:r w:rsidRPr="00091DEE">
              <w:rPr>
                <w:rFonts w:ascii="EucrosiaUPC" w:eastAsia="Tahoma" w:hAnsi="EucrosiaUPC" w:cs="EucrosiaUPC"/>
                <w:b/>
                <w:bCs/>
                <w:sz w:val="34"/>
                <w:szCs w:val="34"/>
              </w:rPr>
              <w:t>:</w:t>
            </w:r>
          </w:p>
        </w:tc>
      </w:tr>
    </w:tbl>
    <w:p w14:paraId="2583F6F5" w14:textId="77777777" w:rsidR="00C63E3E" w:rsidRPr="00C63E3E" w:rsidRDefault="00C63E3E" w:rsidP="00C63E3E">
      <w:pPr>
        <w:spacing w:after="0"/>
        <w:ind w:leftChars="0" w:left="0" w:firstLineChars="0" w:firstLine="0"/>
        <w:rPr>
          <w:rFonts w:ascii="EucrosiaUPC" w:eastAsia="Tahoma" w:hAnsi="EucrosiaUPC" w:cs="EucrosiaUPC"/>
          <w:b/>
          <w:bCs/>
          <w:sz w:val="16"/>
          <w:szCs w:val="16"/>
        </w:rPr>
      </w:pPr>
    </w:p>
    <w:p w14:paraId="483BCDD4" w14:textId="4B3759FC" w:rsidR="007056C5" w:rsidRPr="00C63E3E" w:rsidRDefault="000675BF" w:rsidP="00C63E3E">
      <w:pPr>
        <w:spacing w:after="60"/>
        <w:ind w:leftChars="0" w:left="0" w:firstLineChars="0" w:firstLine="0"/>
        <w:rPr>
          <w:rFonts w:ascii="EucrosiaUPC" w:eastAsia="Tahoma" w:hAnsi="EucrosiaUPC" w:cs="EucrosiaUPC"/>
          <w:b/>
          <w:bCs/>
          <w:sz w:val="32"/>
          <w:szCs w:val="32"/>
        </w:rPr>
      </w:pPr>
      <w:r w:rsidRPr="00C63E3E">
        <w:rPr>
          <w:rFonts w:ascii="EucrosiaUPC" w:eastAsia="Tahoma" w:hAnsi="EucrosiaUPC" w:cs="EucrosiaUPC" w:hint="cs"/>
          <w:b/>
          <w:bCs/>
          <w:sz w:val="32"/>
          <w:szCs w:val="32"/>
          <w:cs/>
        </w:rPr>
        <w:t>วัตถุประสงค์</w:t>
      </w:r>
    </w:p>
    <w:p w14:paraId="3954293D" w14:textId="77777777" w:rsidR="00FF4821" w:rsidRPr="00E13876" w:rsidRDefault="00FF4821" w:rsidP="00E13876">
      <w:pPr>
        <w:pStyle w:val="ListParagraph"/>
        <w:numPr>
          <w:ilvl w:val="0"/>
          <w:numId w:val="2"/>
        </w:numPr>
        <w:jc w:val="thaiDistribute"/>
        <w:rPr>
          <w:rFonts w:ascii="EucrosiaUPC" w:eastAsia="Tahoma" w:hAnsi="EucrosiaUPC" w:cs="EucrosiaUPC"/>
          <w:spacing w:val="-4"/>
          <w:sz w:val="32"/>
          <w:szCs w:val="32"/>
        </w:rPr>
      </w:pPr>
      <w:r w:rsidRPr="00E13876">
        <w:rPr>
          <w:rFonts w:ascii="EucrosiaUPC" w:eastAsia="Tahoma" w:hAnsi="EucrosiaUPC" w:cs="EucrosiaUPC" w:hint="cs"/>
          <w:spacing w:val="-4"/>
          <w:sz w:val="32"/>
          <w:szCs w:val="32"/>
          <w:cs/>
        </w:rPr>
        <w:t>เพื่อแสดงว่าไม่มีความเสี่ยงของการแสดงข้อมูลที่ขัดต่อข้อเท็จจริงอันเป็นสาระสำคัญที่ไม่เคยรับรู้มาก่อนในการตรวจสอบงบการเงิน</w:t>
      </w:r>
    </w:p>
    <w:p w14:paraId="6CBEE039" w14:textId="77777777" w:rsidR="000675BF" w:rsidRPr="00E13876" w:rsidRDefault="000675BF" w:rsidP="00E13876">
      <w:pPr>
        <w:pStyle w:val="ListParagraph"/>
        <w:numPr>
          <w:ilvl w:val="0"/>
          <w:numId w:val="2"/>
        </w:numPr>
        <w:jc w:val="thaiDistribute"/>
        <w:rPr>
          <w:rFonts w:ascii="EucrosiaUPC" w:eastAsia="Tahoma" w:hAnsi="EucrosiaUPC" w:cs="EucrosiaUPC"/>
          <w:spacing w:val="-4"/>
          <w:sz w:val="32"/>
          <w:szCs w:val="32"/>
        </w:rPr>
      </w:pPr>
      <w:r w:rsidRPr="00E13876">
        <w:rPr>
          <w:rFonts w:ascii="EucrosiaUPC" w:eastAsia="Tahoma" w:hAnsi="EucrosiaUPC" w:cs="EucrosiaUPC" w:hint="cs"/>
          <w:spacing w:val="-4"/>
          <w:sz w:val="32"/>
          <w:szCs w:val="32"/>
          <w:cs/>
        </w:rPr>
        <w:t xml:space="preserve">เพื่อสนับสนุนข้อสรุปจากการตรวจสอบแต่ละรายการหรือองค์ประกอบในงบการเงิน และได้ข้อสรุปอย่างสมเหตุสมผลในการแสดงความเห็นของผู้สอบบัญชี </w:t>
      </w:r>
    </w:p>
    <w:tbl>
      <w:tblPr>
        <w:tblW w:w="1049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6521"/>
        <w:gridCol w:w="1559"/>
        <w:gridCol w:w="1559"/>
      </w:tblGrid>
      <w:tr w:rsidR="005B61F4" w:rsidRPr="00620EEB" w14:paraId="2368E8AE" w14:textId="77777777" w:rsidTr="00EC3857">
        <w:trPr>
          <w:tblHeader/>
        </w:trPr>
        <w:tc>
          <w:tcPr>
            <w:tcW w:w="851" w:type="dxa"/>
            <w:shd w:val="clear" w:color="auto" w:fill="F2F2F2" w:themeFill="background1" w:themeFillShade="F2"/>
          </w:tcPr>
          <w:p w14:paraId="71ACED74" w14:textId="77777777" w:rsidR="005B61F4" w:rsidRPr="00E13876" w:rsidRDefault="005B61F4" w:rsidP="00EC3857">
            <w:pPr>
              <w:spacing w:after="0" w:line="240" w:lineRule="auto"/>
              <w:ind w:left="1" w:right="-57" w:hanging="3"/>
              <w:jc w:val="center"/>
              <w:rPr>
                <w:rFonts w:ascii="EucrosiaUPC" w:eastAsia="Tahoma" w:hAnsi="EucrosiaUPC" w:cs="EucrosiaUPC"/>
                <w:b/>
                <w:bCs/>
                <w:sz w:val="32"/>
                <w:szCs w:val="32"/>
              </w:rPr>
            </w:pPr>
            <w:r w:rsidRPr="00E13876">
              <w:rPr>
                <w:rFonts w:ascii="EucrosiaUPC" w:eastAsia="Tahoma" w:hAnsi="EucrosiaUPC" w:cs="EucrosiaUPC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6521" w:type="dxa"/>
            <w:shd w:val="clear" w:color="auto" w:fill="F2F2F2" w:themeFill="background1" w:themeFillShade="F2"/>
          </w:tcPr>
          <w:p w14:paraId="363AF30B" w14:textId="5D84DB07" w:rsidR="005B61F4" w:rsidRPr="00E13876" w:rsidRDefault="005B61F4" w:rsidP="00E13876">
            <w:pPr>
              <w:spacing w:after="0" w:line="240" w:lineRule="auto"/>
              <w:ind w:left="1" w:hanging="3"/>
              <w:jc w:val="center"/>
              <w:rPr>
                <w:rFonts w:ascii="EucrosiaUPC" w:eastAsia="Tahoma" w:hAnsi="EucrosiaUPC" w:cs="EucrosiaUPC"/>
                <w:b/>
                <w:bCs/>
                <w:sz w:val="32"/>
                <w:szCs w:val="32"/>
              </w:rPr>
            </w:pPr>
            <w:r w:rsidRPr="00E13876">
              <w:rPr>
                <w:rFonts w:ascii="EucrosiaUPC" w:eastAsia="Tahoma" w:hAnsi="EucrosiaUPC" w:cs="EucrosiaUPC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0E8ACACF" w14:textId="4CD37ED3" w:rsidR="005B61F4" w:rsidRPr="00E13876" w:rsidRDefault="005B61F4" w:rsidP="00EC3857">
            <w:pPr>
              <w:spacing w:after="0" w:line="240" w:lineRule="auto"/>
              <w:ind w:left="1" w:right="-57" w:hanging="3"/>
              <w:jc w:val="center"/>
              <w:rPr>
                <w:rFonts w:ascii="EucrosiaUPC" w:eastAsia="Tahoma" w:hAnsi="EucrosiaUPC" w:cs="EucrosiaUPC"/>
                <w:b/>
                <w:bCs/>
                <w:sz w:val="32"/>
                <w:szCs w:val="32"/>
              </w:rPr>
            </w:pPr>
            <w:r w:rsidRPr="00E13876">
              <w:rPr>
                <w:rFonts w:ascii="EucrosiaUPC" w:eastAsia="Tahoma" w:hAnsi="EucrosiaUPC" w:cs="EucrosiaUPC"/>
                <w:b/>
                <w:bCs/>
                <w:sz w:val="32"/>
                <w:szCs w:val="32"/>
                <w:cs/>
              </w:rPr>
              <w:t>อ้างอิง</w:t>
            </w:r>
            <w:r w:rsidR="00E13876">
              <w:rPr>
                <w:rFonts w:ascii="EucrosiaUPC" w:eastAsia="Tahoma" w:hAnsi="EucrosiaUPC" w:cs="EucrosiaUPC"/>
                <w:b/>
                <w:bCs/>
                <w:sz w:val="32"/>
                <w:szCs w:val="32"/>
                <w:cs/>
              </w:rPr>
              <w:br/>
            </w:r>
            <w:r w:rsidRPr="00E13876">
              <w:rPr>
                <w:rFonts w:ascii="EucrosiaUPC" w:eastAsia="Tahoma" w:hAnsi="EucrosiaUPC" w:cs="EucrosiaUPC"/>
                <w:b/>
                <w:bCs/>
                <w:sz w:val="32"/>
                <w:szCs w:val="32"/>
                <w:cs/>
              </w:rPr>
              <w:t>กระดาษทำการ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11D4951B" w14:textId="188FBE51" w:rsidR="005B61F4" w:rsidRPr="00E13876" w:rsidRDefault="005B61F4" w:rsidP="00EC3857">
            <w:pPr>
              <w:spacing w:after="0" w:line="240" w:lineRule="auto"/>
              <w:ind w:left="1" w:right="-57" w:hanging="3"/>
              <w:jc w:val="center"/>
              <w:rPr>
                <w:rFonts w:ascii="EucrosiaUPC" w:eastAsia="Tahoma" w:hAnsi="EucrosiaUPC" w:cs="EucrosiaUPC"/>
                <w:b/>
                <w:bCs/>
                <w:sz w:val="32"/>
                <w:szCs w:val="32"/>
              </w:rPr>
            </w:pPr>
            <w:r w:rsidRPr="00E13876">
              <w:rPr>
                <w:rFonts w:ascii="EucrosiaUPC" w:eastAsia="Tahoma" w:hAnsi="EucrosiaUPC" w:cs="EucrosiaUPC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5B61F4" w:rsidRPr="00620EEB" w14:paraId="1220CC69" w14:textId="77777777" w:rsidTr="00EC3857">
        <w:tc>
          <w:tcPr>
            <w:tcW w:w="851" w:type="dxa"/>
          </w:tcPr>
          <w:p w14:paraId="0AB313B6" w14:textId="77777777" w:rsidR="005B61F4" w:rsidRPr="00620EEB" w:rsidRDefault="005B61F4" w:rsidP="001D16AC">
            <w:pPr>
              <w:spacing w:after="0" w:line="240" w:lineRule="auto"/>
              <w:ind w:left="1" w:hanging="3"/>
              <w:jc w:val="center"/>
              <w:rPr>
                <w:rFonts w:ascii="EucrosiaUPC" w:eastAsia="Tahoma" w:hAnsi="EucrosiaUPC" w:cs="EucrosiaUPC"/>
                <w:sz w:val="32"/>
                <w:szCs w:val="32"/>
              </w:rPr>
            </w:pPr>
          </w:p>
        </w:tc>
        <w:tc>
          <w:tcPr>
            <w:tcW w:w="6521" w:type="dxa"/>
          </w:tcPr>
          <w:p w14:paraId="1307DEF3" w14:textId="77777777" w:rsidR="005B61F4" w:rsidRPr="00233165" w:rsidRDefault="005B61F4" w:rsidP="00233165">
            <w:pPr>
              <w:spacing w:before="60"/>
              <w:ind w:leftChars="0" w:left="0" w:firstLineChars="0" w:firstLine="0"/>
              <w:jc w:val="thaiDistribute"/>
              <w:rPr>
                <w:rFonts w:ascii="EucrosiaUPC" w:hAnsi="EucrosiaUPC" w:cs="EucrosiaUPC"/>
                <w:spacing w:val="-4"/>
                <w:sz w:val="32"/>
                <w:szCs w:val="32"/>
              </w:rPr>
            </w:pPr>
            <w:r w:rsidRPr="00233165">
              <w:rPr>
                <w:rFonts w:ascii="EucrosiaUPC" w:hAnsi="EucrosiaUPC" w:cs="EucrosiaUPC" w:hint="cs"/>
                <w:spacing w:val="-4"/>
                <w:sz w:val="32"/>
                <w:szCs w:val="32"/>
                <w:cs/>
              </w:rPr>
              <w:t>ทำการวิเคราะห์เปรียบเทียบงบการเงินขั้นสุดท้ายกับงบการเงินที่ตรวจสอบโดย</w:t>
            </w:r>
            <w:r w:rsidRPr="00233165">
              <w:rPr>
                <w:rFonts w:ascii="EucrosiaUPC" w:hAnsi="EucrosiaUPC" w:cs="EucrosiaUPC"/>
                <w:spacing w:val="-4"/>
                <w:sz w:val="32"/>
                <w:szCs w:val="32"/>
                <w:cs/>
              </w:rPr>
              <w:t xml:space="preserve"> </w:t>
            </w:r>
          </w:p>
          <w:p w14:paraId="3000BBBD" w14:textId="77777777" w:rsidR="005B61F4" w:rsidRPr="00233165" w:rsidRDefault="005B61F4" w:rsidP="00233165">
            <w:pPr>
              <w:spacing w:before="60"/>
              <w:ind w:leftChars="0" w:left="3" w:hanging="3"/>
              <w:jc w:val="thaiDistribute"/>
              <w:rPr>
                <w:rFonts w:ascii="EucrosiaUPC" w:hAnsi="EucrosiaUPC" w:cs="EucrosiaUPC"/>
                <w:spacing w:val="-4"/>
                <w:sz w:val="32"/>
                <w:szCs w:val="32"/>
              </w:rPr>
            </w:pPr>
            <w:r w:rsidRPr="00233165">
              <w:rPr>
                <w:rFonts w:ascii="EucrosiaUPC" w:hAnsi="EucrosiaUPC" w:cs="EucrosiaUPC" w:hint="cs"/>
                <w:spacing w:val="-4"/>
                <w:sz w:val="32"/>
                <w:szCs w:val="32"/>
                <w:cs/>
              </w:rPr>
              <w:t>ก.เปรียบเทียบรายการแต่ละรายการในงบการเงินในงวดปัจจุบันกับงวดก่อน</w:t>
            </w:r>
            <w:r w:rsidRPr="00233165">
              <w:rPr>
                <w:rFonts w:ascii="EucrosiaUPC" w:hAnsi="EucrosiaUPC" w:cs="EucrosiaUPC"/>
                <w:spacing w:val="-4"/>
                <w:sz w:val="32"/>
                <w:szCs w:val="32"/>
                <w:cs/>
              </w:rPr>
              <w:t xml:space="preserve"> วิเคราะห์</w:t>
            </w:r>
            <w:r w:rsidRPr="00233165">
              <w:rPr>
                <w:rFonts w:ascii="EucrosiaUPC" w:hAnsi="EucrosiaUPC" w:cs="EucrosiaUPC" w:hint="cs"/>
                <w:spacing w:val="-4"/>
                <w:sz w:val="32"/>
                <w:szCs w:val="32"/>
                <w:cs/>
              </w:rPr>
              <w:t>ผล</w:t>
            </w:r>
            <w:r w:rsidRPr="00233165">
              <w:rPr>
                <w:rFonts w:ascii="EucrosiaUPC" w:hAnsi="EucrosiaUPC" w:cs="EucrosiaUPC"/>
                <w:spacing w:val="-4"/>
                <w:sz w:val="32"/>
                <w:szCs w:val="32"/>
                <w:cs/>
              </w:rPr>
              <w:t>และอธิบายการเปลี่ยนแปลงที่มี</w:t>
            </w:r>
            <w:r w:rsidRPr="00233165">
              <w:rPr>
                <w:rFonts w:ascii="EucrosiaUPC" w:hAnsi="EucrosiaUPC" w:cs="EucrosiaUPC" w:hint="cs"/>
                <w:spacing w:val="-4"/>
                <w:sz w:val="32"/>
                <w:szCs w:val="32"/>
                <w:cs/>
              </w:rPr>
              <w:t>นัยสำคัญ</w:t>
            </w:r>
          </w:p>
          <w:p w14:paraId="272F02A0" w14:textId="77777777" w:rsidR="005B61F4" w:rsidRPr="00233165" w:rsidRDefault="005B61F4" w:rsidP="00233165">
            <w:pPr>
              <w:spacing w:before="60"/>
              <w:ind w:leftChars="0" w:left="3" w:hanging="3"/>
              <w:jc w:val="thaiDistribute"/>
              <w:rPr>
                <w:rFonts w:ascii="EucrosiaUPC" w:hAnsi="EucrosiaUPC" w:cs="EucrosiaUPC"/>
                <w:spacing w:val="-4"/>
                <w:sz w:val="32"/>
                <w:szCs w:val="32"/>
              </w:rPr>
            </w:pPr>
            <w:r w:rsidRPr="00233165">
              <w:rPr>
                <w:rFonts w:ascii="EucrosiaUPC" w:hAnsi="EucrosiaUPC" w:cs="EucrosiaUPC" w:hint="cs"/>
                <w:spacing w:val="-4"/>
                <w:sz w:val="32"/>
                <w:szCs w:val="32"/>
                <w:cs/>
              </w:rPr>
              <w:t>ข.ทำข้อมูลให้เป็นปัจจุบันเกี่ยวกับการวิเคราะห์เปรียบเทียบรายได้ให้ครอบคลุมทั้งรอบระยะเวลาบัญชี</w:t>
            </w:r>
            <w:r w:rsidRPr="00233165">
              <w:rPr>
                <w:rFonts w:ascii="EucrosiaUPC" w:hAnsi="EucrosiaUPC" w:cs="EucrosiaUPC"/>
                <w:spacing w:val="-4"/>
                <w:sz w:val="32"/>
                <w:szCs w:val="32"/>
                <w:cs/>
              </w:rPr>
              <w:t xml:space="preserve"> </w:t>
            </w:r>
            <w:r w:rsidRPr="00233165">
              <w:rPr>
                <w:rFonts w:ascii="EucrosiaUPC" w:hAnsi="EucrosiaUPC" w:cs="EucrosiaUPC" w:hint="cs"/>
                <w:spacing w:val="-4"/>
                <w:sz w:val="32"/>
                <w:szCs w:val="32"/>
                <w:cs/>
              </w:rPr>
              <w:t>(ถ้ายังไม่ได้ทำ)</w:t>
            </w:r>
          </w:p>
          <w:p w14:paraId="51847A1B" w14:textId="49BF5E3A" w:rsidR="005B61F4" w:rsidRPr="00233165" w:rsidRDefault="005B61F4" w:rsidP="00233165">
            <w:pPr>
              <w:spacing w:before="60"/>
              <w:ind w:leftChars="0" w:left="3" w:hanging="3"/>
              <w:jc w:val="thaiDistribute"/>
              <w:rPr>
                <w:rFonts w:ascii="EucrosiaUPC" w:hAnsi="EucrosiaUPC" w:cs="EucrosiaUPC"/>
                <w:spacing w:val="-4"/>
                <w:sz w:val="32"/>
                <w:szCs w:val="32"/>
              </w:rPr>
            </w:pPr>
            <w:r w:rsidRPr="00EB5229">
              <w:rPr>
                <w:rFonts w:ascii="EucrosiaUPC" w:hAnsi="EucrosiaUPC" w:cs="EucrosiaUPC" w:hint="cs"/>
                <w:spacing w:val="-6"/>
                <w:sz w:val="32"/>
                <w:szCs w:val="32"/>
                <w:cs/>
              </w:rPr>
              <w:t>ค.พิจารณาความเพียงพอของหลักฐานที่รวบรวมเพื่อตอบสนองต่อ</w:t>
            </w:r>
            <w:r w:rsidR="009C5B0F" w:rsidRPr="00EB5229">
              <w:rPr>
                <w:rFonts w:ascii="EucrosiaUPC" w:hAnsi="EucrosiaUPC" w:cs="EucrosiaUPC"/>
                <w:spacing w:val="-6"/>
                <w:sz w:val="32"/>
                <w:szCs w:val="32"/>
                <w:cs/>
              </w:rPr>
              <w:br/>
            </w:r>
            <w:r w:rsidRPr="00EB5229">
              <w:rPr>
                <w:rFonts w:ascii="EucrosiaUPC" w:hAnsi="EucrosiaUPC" w:cs="EucrosiaUPC" w:hint="cs"/>
                <w:spacing w:val="-6"/>
                <w:sz w:val="32"/>
                <w:szCs w:val="32"/>
                <w:cs/>
              </w:rPr>
              <w:t>การวิเคราะห์ยอดคงเหลือที่ผิดปกติหรือไม่คาดคิด</w:t>
            </w:r>
            <w:r w:rsidRPr="00EB5229">
              <w:rPr>
                <w:rFonts w:ascii="EucrosiaUPC" w:hAnsi="EucrosiaUPC" w:cs="EucrosiaUPC"/>
                <w:spacing w:val="-6"/>
                <w:sz w:val="32"/>
                <w:szCs w:val="32"/>
                <w:cs/>
              </w:rPr>
              <w:t xml:space="preserve"> </w:t>
            </w:r>
            <w:r w:rsidRPr="00EB5229">
              <w:rPr>
                <w:rFonts w:ascii="EucrosiaUPC" w:hAnsi="EucrosiaUPC" w:cs="EucrosiaUPC" w:hint="cs"/>
                <w:spacing w:val="-6"/>
                <w:sz w:val="32"/>
                <w:szCs w:val="32"/>
                <w:cs/>
              </w:rPr>
              <w:t>นอกจากนี้ให้พิจารณาว่าได้</w:t>
            </w:r>
            <w:r w:rsidRPr="00EB5229">
              <w:rPr>
                <w:rFonts w:ascii="EucrosiaUPC" w:hAnsi="EucrosiaUPC" w:cs="EucrosiaUPC"/>
                <w:spacing w:val="-6"/>
                <w:sz w:val="32"/>
                <w:szCs w:val="32"/>
                <w:cs/>
              </w:rPr>
              <w:t>รับหลักฐานการสอบ</w:t>
            </w:r>
            <w:r w:rsidRPr="00EB5229">
              <w:rPr>
                <w:rFonts w:ascii="EucrosiaUPC" w:hAnsi="EucrosiaUPC" w:cs="EucrosiaUPC" w:hint="cs"/>
                <w:spacing w:val="-6"/>
                <w:sz w:val="32"/>
                <w:szCs w:val="32"/>
                <w:cs/>
              </w:rPr>
              <w:t>บัญชีที่</w:t>
            </w:r>
            <w:r w:rsidRPr="00EB5229">
              <w:rPr>
                <w:rFonts w:ascii="EucrosiaUPC" w:hAnsi="EucrosiaUPC" w:cs="EucrosiaUPC"/>
                <w:spacing w:val="-6"/>
                <w:sz w:val="32"/>
                <w:szCs w:val="32"/>
                <w:cs/>
              </w:rPr>
              <w:t>เพียงพอหรือไม่</w:t>
            </w:r>
            <w:r w:rsidRPr="00EB5229">
              <w:rPr>
                <w:rFonts w:ascii="EucrosiaUPC" w:hAnsi="EucrosiaUPC" w:cs="EucrosiaUPC" w:hint="cs"/>
                <w:spacing w:val="-6"/>
                <w:sz w:val="32"/>
                <w:szCs w:val="32"/>
                <w:cs/>
              </w:rPr>
              <w:t>เพื่อ</w:t>
            </w:r>
            <w:r w:rsidRPr="00EB5229">
              <w:rPr>
                <w:rFonts w:ascii="EucrosiaUPC" w:hAnsi="EucrosiaUPC" w:cs="EucrosiaUPC"/>
                <w:spacing w:val="-6"/>
                <w:sz w:val="32"/>
                <w:szCs w:val="32"/>
                <w:cs/>
              </w:rPr>
              <w:t>ตอบสนองต่อยอดคงเหลือ</w:t>
            </w:r>
            <w:r w:rsidRPr="00233165">
              <w:rPr>
                <w:rFonts w:ascii="EucrosiaUPC" w:hAnsi="EucrosiaUPC" w:cs="EucrosiaUPC"/>
                <w:spacing w:val="-4"/>
                <w:sz w:val="32"/>
                <w:szCs w:val="32"/>
                <w:cs/>
              </w:rPr>
              <w:t>หรือความสัมพันธ์ที่ผิดปกติหรือไม่คาดคิด</w:t>
            </w:r>
          </w:p>
          <w:p w14:paraId="624D50AC" w14:textId="77777777" w:rsidR="005B61F4" w:rsidRPr="00233165" w:rsidRDefault="005B61F4" w:rsidP="00233165">
            <w:pPr>
              <w:spacing w:before="60"/>
              <w:ind w:leftChars="0" w:left="3" w:hanging="3"/>
              <w:jc w:val="thaiDistribute"/>
              <w:rPr>
                <w:rFonts w:ascii="EucrosiaUPC" w:hAnsi="EucrosiaUPC" w:cs="EucrosiaUPC"/>
                <w:spacing w:val="-4"/>
                <w:sz w:val="32"/>
                <w:szCs w:val="32"/>
              </w:rPr>
            </w:pPr>
            <w:r w:rsidRPr="00233165">
              <w:rPr>
                <w:rFonts w:ascii="EucrosiaUPC" w:hAnsi="EucrosiaUPC" w:cs="EucrosiaUPC" w:hint="cs"/>
                <w:spacing w:val="-4"/>
                <w:sz w:val="32"/>
                <w:szCs w:val="32"/>
                <w:cs/>
              </w:rPr>
              <w:t>ง.พิจารณาว่าการตอบสนองต่อคำถามตลอดช่วงของการตรวจสอบเกี่ยวกับการวิเคราะห์ความสัมพันธ์นั้น มีความคลุมเครือ</w:t>
            </w:r>
            <w:r w:rsidRPr="00233165">
              <w:rPr>
                <w:rFonts w:ascii="EucrosiaUPC" w:hAnsi="EucrosiaUPC" w:cs="EucrosiaUPC"/>
                <w:spacing w:val="-4"/>
                <w:sz w:val="32"/>
                <w:szCs w:val="32"/>
                <w:cs/>
              </w:rPr>
              <w:t xml:space="preserve"> </w:t>
            </w:r>
            <w:r w:rsidRPr="00233165">
              <w:rPr>
                <w:rFonts w:ascii="EucrosiaUPC" w:hAnsi="EucrosiaUPC" w:cs="EucrosiaUPC" w:hint="cs"/>
                <w:spacing w:val="-4"/>
                <w:sz w:val="32"/>
                <w:szCs w:val="32"/>
                <w:cs/>
              </w:rPr>
              <w:t>หรือไม่น่าเชื่อถือหรือไม่</w:t>
            </w:r>
            <w:r w:rsidRPr="00233165">
              <w:rPr>
                <w:rFonts w:ascii="EucrosiaUPC" w:hAnsi="EucrosiaUPC" w:cs="EucrosiaUPC"/>
                <w:spacing w:val="-4"/>
                <w:sz w:val="32"/>
                <w:szCs w:val="32"/>
                <w:cs/>
              </w:rPr>
              <w:t xml:space="preserve"> </w:t>
            </w:r>
            <w:r w:rsidRPr="00233165">
              <w:rPr>
                <w:rFonts w:ascii="EucrosiaUPC" w:hAnsi="EucrosiaUPC" w:cs="EucrosiaUPC" w:hint="cs"/>
                <w:spacing w:val="-4"/>
                <w:sz w:val="32"/>
                <w:szCs w:val="32"/>
                <w:cs/>
              </w:rPr>
              <w:t>หรือมีหลักฐานใดที่ไม่สอดคล้องกับหลักฐานอื่น</w:t>
            </w:r>
            <w:r w:rsidRPr="00233165">
              <w:rPr>
                <w:rFonts w:ascii="EucrosiaUPC" w:hAnsi="EucrosiaUPC" w:cs="EucrosiaUPC"/>
                <w:spacing w:val="-4"/>
                <w:sz w:val="32"/>
                <w:szCs w:val="32"/>
                <w:cs/>
              </w:rPr>
              <w:t xml:space="preserve"> </w:t>
            </w:r>
            <w:r w:rsidRPr="00233165">
              <w:rPr>
                <w:rFonts w:ascii="EucrosiaUPC" w:hAnsi="EucrosiaUPC" w:cs="EucrosiaUPC" w:hint="cs"/>
                <w:spacing w:val="-4"/>
                <w:sz w:val="32"/>
                <w:szCs w:val="32"/>
                <w:cs/>
              </w:rPr>
              <w:t>ๆ</w:t>
            </w:r>
            <w:r w:rsidRPr="00233165">
              <w:rPr>
                <w:rFonts w:ascii="EucrosiaUPC" w:hAnsi="EucrosiaUPC" w:cs="EucrosiaUPC"/>
                <w:spacing w:val="-4"/>
                <w:sz w:val="32"/>
                <w:szCs w:val="32"/>
                <w:cs/>
              </w:rPr>
              <w:t xml:space="preserve"> </w:t>
            </w:r>
            <w:r w:rsidRPr="00233165">
              <w:rPr>
                <w:rFonts w:ascii="EucrosiaUPC" w:hAnsi="EucrosiaUPC" w:cs="EucrosiaUPC" w:hint="cs"/>
                <w:spacing w:val="-4"/>
                <w:sz w:val="32"/>
                <w:szCs w:val="32"/>
                <w:cs/>
              </w:rPr>
              <w:t>ที่รวบรวมได้ในระหว่างการตรวจสอบ</w:t>
            </w:r>
          </w:p>
          <w:p w14:paraId="4B1CC1C8" w14:textId="1A443FD0" w:rsidR="005B61F4" w:rsidRPr="00233165" w:rsidRDefault="005B61F4" w:rsidP="00233165">
            <w:pPr>
              <w:spacing w:before="60"/>
              <w:ind w:leftChars="0" w:left="3" w:hanging="3"/>
              <w:jc w:val="thaiDistribute"/>
              <w:rPr>
                <w:rFonts w:ascii="EucrosiaUPC" w:hAnsi="EucrosiaUPC" w:cs="EucrosiaUPC"/>
                <w:spacing w:val="-4"/>
                <w:sz w:val="32"/>
                <w:szCs w:val="32"/>
              </w:rPr>
            </w:pPr>
            <w:r w:rsidRPr="00233165">
              <w:rPr>
                <w:rFonts w:ascii="EucrosiaUPC" w:hAnsi="EucrosiaUPC" w:cs="EucrosiaUPC" w:hint="cs"/>
                <w:spacing w:val="-4"/>
                <w:sz w:val="32"/>
                <w:szCs w:val="32"/>
                <w:cs/>
              </w:rPr>
              <w:lastRenderedPageBreak/>
              <w:t>จ.พิจารณาว</w:t>
            </w:r>
            <w:r w:rsidRPr="00233165">
              <w:rPr>
                <w:rFonts w:ascii="EucrosiaUPC" w:hAnsi="EucrosiaUPC" w:cs="EucrosiaUPC"/>
                <w:spacing w:val="-4"/>
                <w:sz w:val="32"/>
                <w:szCs w:val="32"/>
                <w:cs/>
              </w:rPr>
              <w:t>่าผลของการวิเคราะห์เปรียบเทียบขั้นสุดท้าย</w:t>
            </w:r>
            <w:r w:rsidRPr="00233165">
              <w:rPr>
                <w:rFonts w:ascii="EucrosiaUPC" w:hAnsi="EucrosiaUPC" w:cs="EucrosiaUPC" w:hint="cs"/>
                <w:spacing w:val="-4"/>
                <w:sz w:val="32"/>
                <w:szCs w:val="32"/>
                <w:cs/>
              </w:rPr>
              <w:t>กับ</w:t>
            </w:r>
            <w:r w:rsidRPr="00233165">
              <w:rPr>
                <w:rFonts w:ascii="EucrosiaUPC" w:hAnsi="EucrosiaUPC" w:cs="EucrosiaUPC"/>
                <w:color w:val="222222"/>
                <w:spacing w:val="-4"/>
                <w:sz w:val="32"/>
                <w:szCs w:val="32"/>
                <w:shd w:val="clear" w:color="auto" w:fill="FFFFFF"/>
                <w:cs/>
              </w:rPr>
              <w:t>การตรวจสอบเนื้อหาสาระโดยใช้วิธีการวิเคราะห์เปรียบเทียบ</w:t>
            </w:r>
            <w:r w:rsidRPr="00233165">
              <w:rPr>
                <w:rFonts w:ascii="EucrosiaUPC" w:hAnsi="EucrosiaUPC" w:cs="EucrosiaUPC" w:hint="cs"/>
                <w:color w:val="222222"/>
                <w:spacing w:val="-4"/>
                <w:sz w:val="32"/>
                <w:szCs w:val="32"/>
                <w:shd w:val="clear" w:color="auto" w:fill="FFFFFF"/>
                <w:cs/>
              </w:rPr>
              <w:t xml:space="preserve">ตลอดช่วงการตรวจสอบ </w:t>
            </w:r>
            <w:r w:rsidR="009C5B0F">
              <w:rPr>
                <w:rFonts w:ascii="EucrosiaUPC" w:hAnsi="EucrosiaUPC" w:cs="EucrosiaUPC"/>
                <w:color w:val="222222"/>
                <w:spacing w:val="-4"/>
                <w:sz w:val="32"/>
                <w:szCs w:val="32"/>
                <w:shd w:val="clear" w:color="auto" w:fill="FFFFFF"/>
                <w:cs/>
              </w:rPr>
              <w:br/>
            </w:r>
            <w:r w:rsidRPr="00233165">
              <w:rPr>
                <w:rFonts w:ascii="EucrosiaUPC" w:hAnsi="EucrosiaUPC" w:cs="EucrosiaUPC" w:hint="cs"/>
                <w:color w:val="222222"/>
                <w:spacing w:val="-4"/>
                <w:sz w:val="32"/>
                <w:szCs w:val="32"/>
                <w:shd w:val="clear" w:color="auto" w:fill="FFFFFF"/>
                <w:cs/>
              </w:rPr>
              <w:t>เพื่อระบุ</w:t>
            </w:r>
            <w:r w:rsidRPr="00233165">
              <w:rPr>
                <w:rFonts w:ascii="EucrosiaUPC" w:hAnsi="EucrosiaUPC" w:cs="EucrosiaUPC"/>
                <w:spacing w:val="-4"/>
                <w:sz w:val="32"/>
                <w:szCs w:val="32"/>
                <w:cs/>
              </w:rPr>
              <w:t>ว่ามีความเสี่ยงจากการแสดงข้อมูลที่ขัดต่อข้อเท็จจริงอันเป็นสาระสำคัญ</w:t>
            </w:r>
            <w:r w:rsidRPr="00233165">
              <w:rPr>
                <w:rFonts w:ascii="EucrosiaUPC" w:hAnsi="EucrosiaUPC" w:cs="EucrosiaUPC" w:hint="cs"/>
                <w:spacing w:val="-4"/>
                <w:sz w:val="32"/>
                <w:szCs w:val="32"/>
                <w:cs/>
              </w:rPr>
              <w:t>จากการทุจริต</w:t>
            </w:r>
            <w:r w:rsidRPr="00233165">
              <w:rPr>
                <w:rFonts w:ascii="EucrosiaUPC" w:hAnsi="EucrosiaUPC" w:cs="EucrosiaUPC"/>
                <w:spacing w:val="-4"/>
                <w:sz w:val="32"/>
                <w:szCs w:val="32"/>
                <w:cs/>
              </w:rPr>
              <w:t>ที่</w:t>
            </w:r>
            <w:r w:rsidRPr="00233165">
              <w:rPr>
                <w:rFonts w:ascii="EucrosiaUPC" w:hAnsi="EucrosiaUPC" w:cs="EucrosiaUPC" w:hint="cs"/>
                <w:spacing w:val="-4"/>
                <w:sz w:val="32"/>
                <w:szCs w:val="32"/>
                <w:cs/>
              </w:rPr>
              <w:t>ยัง</w:t>
            </w:r>
            <w:r w:rsidRPr="00233165">
              <w:rPr>
                <w:rFonts w:ascii="EucrosiaUPC" w:hAnsi="EucrosiaUPC" w:cs="EucrosiaUPC"/>
                <w:spacing w:val="-4"/>
                <w:sz w:val="32"/>
                <w:szCs w:val="32"/>
                <w:cs/>
              </w:rPr>
              <w:t>ไม่</w:t>
            </w:r>
            <w:r w:rsidRPr="00233165">
              <w:rPr>
                <w:rFonts w:ascii="EucrosiaUPC" w:hAnsi="EucrosiaUPC" w:cs="EucrosiaUPC" w:hint="cs"/>
                <w:spacing w:val="-4"/>
                <w:sz w:val="32"/>
                <w:szCs w:val="32"/>
                <w:cs/>
              </w:rPr>
              <w:t xml:space="preserve">เคยทราบในอดีต </w:t>
            </w:r>
            <w:r w:rsidRPr="00233165">
              <w:rPr>
                <w:rFonts w:ascii="EucrosiaUPC" w:hAnsi="EucrosiaUPC" w:cs="EucrosiaUPC"/>
                <w:spacing w:val="-4"/>
                <w:sz w:val="32"/>
                <w:szCs w:val="32"/>
                <w:cs/>
              </w:rPr>
              <w:t>รวมถึง</w:t>
            </w:r>
          </w:p>
          <w:p w14:paraId="2942F3B1" w14:textId="77777777" w:rsidR="005B61F4" w:rsidRPr="00233165" w:rsidRDefault="005B61F4" w:rsidP="009C5B0F">
            <w:pPr>
              <w:spacing w:before="60" w:after="60"/>
              <w:ind w:leftChars="0" w:left="3" w:hanging="3"/>
              <w:jc w:val="thaiDistribute"/>
              <w:rPr>
                <w:rFonts w:ascii="EucrosiaUPC" w:hAnsi="EucrosiaUPC" w:cs="EucrosiaUPC"/>
                <w:spacing w:val="-4"/>
                <w:sz w:val="32"/>
                <w:szCs w:val="32"/>
              </w:rPr>
            </w:pPr>
            <w:r w:rsidRPr="00233165">
              <w:rPr>
                <w:rFonts w:ascii="EucrosiaUPC" w:hAnsi="EucrosiaUPC" w:cs="EucrosiaUPC" w:hint="cs"/>
                <w:spacing w:val="-4"/>
                <w:sz w:val="32"/>
                <w:szCs w:val="32"/>
                <w:cs/>
              </w:rPr>
              <w:t>ฉ.</w:t>
            </w:r>
            <w:r w:rsidRPr="00233165">
              <w:rPr>
                <w:rFonts w:ascii="EucrosiaUPC" w:hAnsi="EucrosiaUPC" w:cs="EucrosiaUPC"/>
                <w:spacing w:val="-4"/>
                <w:sz w:val="32"/>
                <w:szCs w:val="32"/>
                <w:cs/>
              </w:rPr>
              <w:t>พิจารณาผล</w:t>
            </w:r>
            <w:r w:rsidRPr="00233165">
              <w:rPr>
                <w:rFonts w:ascii="EucrosiaUPC" w:hAnsi="EucrosiaUPC" w:cs="EucrosiaUPC" w:hint="cs"/>
                <w:spacing w:val="-4"/>
                <w:sz w:val="32"/>
                <w:szCs w:val="32"/>
                <w:cs/>
              </w:rPr>
              <w:t>ลัพธ์</w:t>
            </w:r>
            <w:r w:rsidRPr="00233165">
              <w:rPr>
                <w:rFonts w:ascii="EucrosiaUPC" w:hAnsi="EucrosiaUPC" w:cs="EucrosiaUPC"/>
                <w:spacing w:val="-4"/>
                <w:sz w:val="32"/>
                <w:szCs w:val="32"/>
                <w:cs/>
              </w:rPr>
              <w:t>สะสม</w:t>
            </w:r>
            <w:r w:rsidRPr="00233165">
              <w:rPr>
                <w:rFonts w:ascii="EucrosiaUPC" w:hAnsi="EucrosiaUPC" w:cs="EucrosiaUPC" w:hint="cs"/>
                <w:spacing w:val="-4"/>
                <w:sz w:val="32"/>
                <w:szCs w:val="32"/>
                <w:cs/>
              </w:rPr>
              <w:t>ของวิธี</w:t>
            </w:r>
            <w:r w:rsidRPr="00233165">
              <w:rPr>
                <w:rFonts w:ascii="EucrosiaUPC" w:hAnsi="EucrosiaUPC" w:cs="EucrosiaUPC"/>
                <w:spacing w:val="-4"/>
                <w:sz w:val="32"/>
                <w:szCs w:val="32"/>
                <w:cs/>
              </w:rPr>
              <w:t>การตรวจสอบที่เกี่ยวข้องกับการประเมินความเสี่ยง</w:t>
            </w:r>
            <w:r w:rsidRPr="00233165">
              <w:rPr>
                <w:rFonts w:ascii="EucrosiaUPC" w:hAnsi="EucrosiaUPC" w:cs="EucrosiaUPC" w:hint="cs"/>
                <w:spacing w:val="-4"/>
                <w:sz w:val="32"/>
                <w:szCs w:val="32"/>
                <w:cs/>
              </w:rPr>
              <w:t>จาก</w:t>
            </w:r>
            <w:r w:rsidRPr="00233165">
              <w:rPr>
                <w:rFonts w:ascii="EucrosiaUPC" w:hAnsi="EucrosiaUPC" w:cs="EucrosiaUPC"/>
                <w:spacing w:val="-4"/>
                <w:sz w:val="32"/>
                <w:szCs w:val="32"/>
                <w:cs/>
              </w:rPr>
              <w:t>การตรวจสอบ (รวมถึงความเสี่ยงของการแสดงข้อมูลที่ขัดต่อข้อเท็จจริงอันเป็นสาระสำคัญเนื่องจากการทุจริต) ที่</w:t>
            </w:r>
            <w:r w:rsidRPr="00233165">
              <w:rPr>
                <w:rFonts w:ascii="EucrosiaUPC" w:hAnsi="EucrosiaUPC" w:cs="EucrosiaUPC" w:hint="cs"/>
                <w:spacing w:val="-4"/>
                <w:sz w:val="32"/>
                <w:szCs w:val="32"/>
                <w:cs/>
              </w:rPr>
              <w:t>ได้</w:t>
            </w:r>
            <w:r w:rsidRPr="00233165">
              <w:rPr>
                <w:rFonts w:ascii="EucrosiaUPC" w:hAnsi="EucrosiaUPC" w:cs="EucrosiaUPC"/>
                <w:spacing w:val="-4"/>
                <w:sz w:val="32"/>
                <w:szCs w:val="32"/>
                <w:cs/>
              </w:rPr>
              <w:t>กำหนดขึ้นในขั้นตอนการวางแผนการตรวจสอบ</w:t>
            </w:r>
            <w:r w:rsidRPr="00233165">
              <w:rPr>
                <w:rFonts w:ascii="EucrosiaUPC" w:hAnsi="EucrosiaUPC" w:cs="EucrosiaUPC" w:hint="cs"/>
                <w:spacing w:val="-4"/>
                <w:sz w:val="32"/>
                <w:szCs w:val="32"/>
                <w:cs/>
              </w:rPr>
              <w:t xml:space="preserve"> ซึ่งระบุโดย</w:t>
            </w:r>
          </w:p>
          <w:p w14:paraId="141E86A1" w14:textId="77777777" w:rsidR="009C5B0F" w:rsidRDefault="005B61F4" w:rsidP="009C5B0F">
            <w:pPr>
              <w:pStyle w:val="ListParagraph"/>
              <w:numPr>
                <w:ilvl w:val="0"/>
                <w:numId w:val="3"/>
              </w:numPr>
              <w:spacing w:before="60" w:after="0"/>
              <w:ind w:left="319" w:hanging="284"/>
              <w:contextualSpacing w:val="0"/>
              <w:jc w:val="thaiDistribute"/>
              <w:rPr>
                <w:rFonts w:ascii="EucrosiaUPC" w:hAnsi="EucrosiaUPC" w:cs="EucrosiaUPC"/>
                <w:spacing w:val="-4"/>
                <w:sz w:val="32"/>
                <w:szCs w:val="32"/>
              </w:rPr>
            </w:pPr>
            <w:r w:rsidRPr="00233165">
              <w:rPr>
                <w:rFonts w:ascii="EucrosiaUPC" w:hAnsi="EucrosiaUPC" w:cs="EucrosiaUPC"/>
                <w:spacing w:val="-4"/>
                <w:sz w:val="32"/>
                <w:szCs w:val="32"/>
                <w:cs/>
              </w:rPr>
              <w:t>ประเมินถึงความสมเหตุสมผลทางธุรกิจสำหรับรายการที่ผิดปกติ</w:t>
            </w:r>
            <w:r w:rsidR="009C5B0F">
              <w:rPr>
                <w:rFonts w:ascii="EucrosiaUPC" w:hAnsi="EucrosiaUPC" w:cs="EucrosiaUPC"/>
                <w:spacing w:val="-4"/>
                <w:sz w:val="32"/>
                <w:szCs w:val="32"/>
                <w:cs/>
              </w:rPr>
              <w:br/>
            </w:r>
            <w:r w:rsidRPr="00233165">
              <w:rPr>
                <w:rFonts w:ascii="EucrosiaUPC" w:hAnsi="EucrosiaUPC" w:cs="EucrosiaUPC"/>
                <w:spacing w:val="-4"/>
                <w:sz w:val="32"/>
                <w:szCs w:val="32"/>
                <w:cs/>
              </w:rPr>
              <w:t>อย่างมีนัยสำคัญ</w:t>
            </w:r>
          </w:p>
          <w:p w14:paraId="1817B311" w14:textId="77777777" w:rsidR="009C5B0F" w:rsidRDefault="005B61F4" w:rsidP="009C5B0F">
            <w:pPr>
              <w:pStyle w:val="ListParagraph"/>
              <w:numPr>
                <w:ilvl w:val="0"/>
                <w:numId w:val="3"/>
              </w:numPr>
              <w:spacing w:before="60" w:after="0"/>
              <w:ind w:left="319" w:hanging="284"/>
              <w:contextualSpacing w:val="0"/>
              <w:jc w:val="thaiDistribute"/>
              <w:rPr>
                <w:rFonts w:ascii="EucrosiaUPC" w:hAnsi="EucrosiaUPC" w:cs="EucrosiaUPC"/>
                <w:spacing w:val="-4"/>
                <w:sz w:val="32"/>
                <w:szCs w:val="32"/>
              </w:rPr>
            </w:pPr>
            <w:r w:rsidRPr="009C5B0F">
              <w:rPr>
                <w:rFonts w:ascii="EucrosiaUPC" w:eastAsia="Tahoma" w:hAnsi="EucrosiaUPC" w:cs="EucrosiaUPC"/>
                <w:spacing w:val="-4"/>
                <w:sz w:val="32"/>
                <w:szCs w:val="32"/>
                <w:cs/>
              </w:rPr>
              <w:t>พิ</w:t>
            </w:r>
            <w:r w:rsidRPr="009C5B0F">
              <w:rPr>
                <w:rFonts w:ascii="EucrosiaUPC" w:hAnsi="EucrosiaUPC" w:cs="EucrosiaUPC"/>
                <w:spacing w:val="-4"/>
                <w:sz w:val="32"/>
                <w:szCs w:val="32"/>
                <w:cs/>
              </w:rPr>
              <w:t>จารณาว่าการนำหลักการบัญชีที่สำคัญไปใช้ นั้น</w:t>
            </w:r>
            <w:r w:rsidRPr="009C5B0F">
              <w:rPr>
                <w:rFonts w:ascii="EucrosiaUPC" w:hAnsi="EucrosiaUPC" w:cs="EucrosiaUPC" w:hint="cs"/>
                <w:spacing w:val="-4"/>
                <w:sz w:val="32"/>
                <w:szCs w:val="32"/>
                <w:cs/>
              </w:rPr>
              <w:t>จะก่อให้เกิดอคติซึ่งอาจเป็นข้อบ่งชี้ของการทุจริตที่อาจจะเกิดขึ้น</w:t>
            </w:r>
            <w:r w:rsidRPr="009C5B0F">
              <w:rPr>
                <w:rFonts w:ascii="EucrosiaUPC" w:hAnsi="EucrosiaUPC" w:cs="EucrosiaUPC"/>
                <w:spacing w:val="-4"/>
                <w:sz w:val="32"/>
                <w:szCs w:val="32"/>
                <w:cs/>
              </w:rPr>
              <w:t>หรือไม่</w:t>
            </w:r>
          </w:p>
          <w:p w14:paraId="6614B647" w14:textId="77777777" w:rsidR="009C5B0F" w:rsidRDefault="005B61F4" w:rsidP="009C5B0F">
            <w:pPr>
              <w:pStyle w:val="ListParagraph"/>
              <w:numPr>
                <w:ilvl w:val="0"/>
                <w:numId w:val="3"/>
              </w:numPr>
              <w:spacing w:before="60" w:after="0"/>
              <w:ind w:left="319" w:hanging="284"/>
              <w:contextualSpacing w:val="0"/>
              <w:jc w:val="thaiDistribute"/>
              <w:rPr>
                <w:rFonts w:ascii="EucrosiaUPC" w:hAnsi="EucrosiaUPC" w:cs="EucrosiaUPC"/>
                <w:spacing w:val="-4"/>
                <w:sz w:val="32"/>
                <w:szCs w:val="32"/>
              </w:rPr>
            </w:pPr>
            <w:r w:rsidRPr="009C5B0F">
              <w:rPr>
                <w:rFonts w:ascii="EucrosiaUPC" w:hAnsi="EucrosiaUPC" w:cs="EucrosiaUPC"/>
                <w:spacing w:val="-4"/>
                <w:sz w:val="32"/>
                <w:szCs w:val="32"/>
                <w:cs/>
              </w:rPr>
              <w:t>พิจารณาว่าขั้นตอนการสอบบัญชีได้ตรวจพบสถานการณ์</w:t>
            </w:r>
            <w:r w:rsidRPr="009C5B0F">
              <w:rPr>
                <w:rFonts w:ascii="EucrosiaUPC" w:hAnsi="EucrosiaUPC" w:cs="EucrosiaUPC" w:hint="cs"/>
                <w:spacing w:val="-4"/>
                <w:sz w:val="32"/>
                <w:szCs w:val="32"/>
                <w:cs/>
              </w:rPr>
              <w:t>หรือเหตุการณ์</w:t>
            </w:r>
            <w:r w:rsidRPr="009C5B0F">
              <w:rPr>
                <w:rFonts w:ascii="EucrosiaUPC" w:hAnsi="EucrosiaUPC" w:cs="EucrosiaUPC"/>
                <w:spacing w:val="-4"/>
                <w:sz w:val="32"/>
                <w:szCs w:val="32"/>
                <w:cs/>
              </w:rPr>
              <w:t>ที่แตกต่างจากความคาดหวัง</w:t>
            </w:r>
            <w:r w:rsidRPr="009C5B0F">
              <w:rPr>
                <w:rFonts w:ascii="EucrosiaUPC" w:hAnsi="EucrosiaUPC" w:cs="EucrosiaUPC" w:hint="cs"/>
                <w:spacing w:val="-4"/>
                <w:sz w:val="32"/>
                <w:szCs w:val="32"/>
                <w:cs/>
              </w:rPr>
              <w:t>ของผู้สอบบัญชี</w:t>
            </w:r>
            <w:r w:rsidRPr="009C5B0F">
              <w:rPr>
                <w:rFonts w:ascii="EucrosiaUPC" w:hAnsi="EucrosiaUPC" w:cs="EucrosiaUPC"/>
                <w:spacing w:val="-4"/>
                <w:sz w:val="32"/>
                <w:szCs w:val="32"/>
                <w:cs/>
              </w:rPr>
              <w:t>หรือไม่ และสถานการณ์</w:t>
            </w:r>
            <w:r w:rsidRPr="009C5B0F">
              <w:rPr>
                <w:rFonts w:ascii="EucrosiaUPC" w:hAnsi="EucrosiaUPC" w:cs="EucrosiaUPC" w:hint="cs"/>
                <w:spacing w:val="-4"/>
                <w:sz w:val="32"/>
                <w:szCs w:val="32"/>
                <w:cs/>
              </w:rPr>
              <w:t>หรือเหตุการณ์</w:t>
            </w:r>
            <w:r w:rsidRPr="009C5B0F">
              <w:rPr>
                <w:rFonts w:ascii="EucrosiaUPC" w:hAnsi="EucrosiaUPC" w:cs="EucrosiaUPC"/>
                <w:spacing w:val="-4"/>
                <w:sz w:val="32"/>
                <w:szCs w:val="32"/>
                <w:cs/>
              </w:rPr>
              <w:t>เหล่านั้นได้</w:t>
            </w:r>
            <w:r w:rsidRPr="009C5B0F">
              <w:rPr>
                <w:rFonts w:ascii="EucrosiaUPC" w:hAnsi="EucrosiaUPC" w:cs="EucrosiaUPC" w:hint="cs"/>
                <w:spacing w:val="-4"/>
                <w:sz w:val="32"/>
                <w:szCs w:val="32"/>
                <w:cs/>
              </w:rPr>
              <w:t>ระบุ</w:t>
            </w:r>
            <w:r w:rsidRPr="009C5B0F">
              <w:rPr>
                <w:rFonts w:ascii="EucrosiaUPC" w:hAnsi="EucrosiaUPC" w:cs="EucrosiaUPC"/>
                <w:spacing w:val="-4"/>
                <w:sz w:val="32"/>
                <w:szCs w:val="32"/>
                <w:cs/>
              </w:rPr>
              <w:t>ถึงความเป็น</w:t>
            </w:r>
            <w:r w:rsidRPr="009C5B0F">
              <w:rPr>
                <w:rFonts w:ascii="EucrosiaUPC" w:hAnsi="EucrosiaUPC" w:cs="EucrosiaUPC" w:hint="cs"/>
                <w:spacing w:val="-4"/>
                <w:sz w:val="32"/>
                <w:szCs w:val="32"/>
                <w:cs/>
              </w:rPr>
              <w:t>ไปได้</w:t>
            </w:r>
            <w:r w:rsidRPr="009C5B0F">
              <w:rPr>
                <w:rFonts w:ascii="EucrosiaUPC" w:hAnsi="EucrosiaUPC" w:cs="EucrosiaUPC"/>
                <w:spacing w:val="-4"/>
                <w:sz w:val="32"/>
                <w:szCs w:val="32"/>
                <w:cs/>
              </w:rPr>
              <w:t>ของการแสดงข้อมูลที่ขัดต่อข้อเท็จจริง</w:t>
            </w:r>
            <w:r w:rsidRPr="009C5B0F">
              <w:rPr>
                <w:rFonts w:ascii="EucrosiaUPC" w:hAnsi="EucrosiaUPC" w:cs="EucrosiaUPC" w:hint="cs"/>
                <w:spacing w:val="-4"/>
                <w:sz w:val="32"/>
                <w:szCs w:val="32"/>
                <w:cs/>
              </w:rPr>
              <w:t>อันมีสาระสำคัญ</w:t>
            </w:r>
            <w:r w:rsidR="00377CCD" w:rsidRPr="009C5B0F">
              <w:rPr>
                <w:rFonts w:ascii="EucrosiaUPC" w:hAnsi="EucrosiaUPC" w:cs="EucrosiaUPC"/>
                <w:spacing w:val="-4"/>
                <w:sz w:val="32"/>
                <w:szCs w:val="32"/>
                <w:cs/>
              </w:rPr>
              <w:t xml:space="preserve">หรือไม่ </w:t>
            </w:r>
          </w:p>
          <w:p w14:paraId="48E50B0C" w14:textId="52E99562" w:rsidR="005B61F4" w:rsidRPr="009C5B0F" w:rsidRDefault="005B61F4" w:rsidP="009C5B0F">
            <w:pPr>
              <w:pStyle w:val="ListParagraph"/>
              <w:numPr>
                <w:ilvl w:val="0"/>
                <w:numId w:val="3"/>
              </w:numPr>
              <w:spacing w:before="60" w:after="0"/>
              <w:ind w:left="319" w:hanging="284"/>
              <w:contextualSpacing w:val="0"/>
              <w:jc w:val="thaiDistribute"/>
              <w:rPr>
                <w:rFonts w:ascii="EucrosiaUPC" w:hAnsi="EucrosiaUPC" w:cs="EucrosiaUPC"/>
                <w:spacing w:val="-4"/>
                <w:sz w:val="32"/>
                <w:szCs w:val="32"/>
              </w:rPr>
            </w:pPr>
            <w:r w:rsidRPr="009C5B0F">
              <w:rPr>
                <w:rFonts w:ascii="EucrosiaUPC" w:hAnsi="EucrosiaUPC" w:cs="EucrosiaUPC"/>
                <w:spacing w:val="-4"/>
                <w:sz w:val="32"/>
                <w:szCs w:val="32"/>
                <w:cs/>
              </w:rPr>
              <w:t>หาก</w:t>
            </w:r>
            <w:r w:rsidRPr="009C5B0F">
              <w:rPr>
                <w:rFonts w:ascii="EucrosiaUPC" w:hAnsi="EucrosiaUPC" w:cs="EucrosiaUPC" w:hint="cs"/>
                <w:spacing w:val="-4"/>
                <w:sz w:val="32"/>
                <w:szCs w:val="32"/>
                <w:cs/>
              </w:rPr>
              <w:t>ระบุได้ว่า</w:t>
            </w:r>
            <w:r w:rsidRPr="009C5B0F">
              <w:rPr>
                <w:rFonts w:ascii="EucrosiaUPC" w:hAnsi="EucrosiaUPC" w:cs="EucrosiaUPC"/>
                <w:spacing w:val="-4"/>
                <w:sz w:val="32"/>
                <w:szCs w:val="32"/>
                <w:cs/>
              </w:rPr>
              <w:t>มีความเสี่ยงในการทุจริต</w:t>
            </w:r>
            <w:r w:rsidRPr="009C5B0F">
              <w:rPr>
                <w:rFonts w:ascii="EucrosiaUPC" w:hAnsi="EucrosiaUPC" w:cs="EucrosiaUPC" w:hint="cs"/>
                <w:spacing w:val="-4"/>
                <w:sz w:val="32"/>
                <w:szCs w:val="32"/>
                <w:cs/>
              </w:rPr>
              <w:t>หรือสถานการณ์อื่นใด</w:t>
            </w:r>
            <w:r w:rsidRPr="009C5B0F">
              <w:rPr>
                <w:rFonts w:ascii="EucrosiaUPC" w:hAnsi="EucrosiaUPC" w:cs="EucrosiaUPC"/>
                <w:spacing w:val="-4"/>
                <w:sz w:val="32"/>
                <w:szCs w:val="32"/>
                <w:cs/>
              </w:rPr>
              <w:t xml:space="preserve"> จะต้องมีการ</w:t>
            </w:r>
            <w:r w:rsidRPr="009C5B0F">
              <w:rPr>
                <w:rFonts w:ascii="EucrosiaUPC" w:hAnsi="EucrosiaUPC" w:cs="EucrosiaUPC" w:hint="cs"/>
                <w:spacing w:val="-4"/>
                <w:sz w:val="32"/>
                <w:szCs w:val="32"/>
                <w:cs/>
              </w:rPr>
              <w:t>จด</w:t>
            </w:r>
            <w:r w:rsidRPr="009C5B0F">
              <w:rPr>
                <w:rFonts w:ascii="EucrosiaUPC" w:hAnsi="EucrosiaUPC" w:cs="EucrosiaUPC"/>
                <w:spacing w:val="-4"/>
                <w:sz w:val="32"/>
                <w:szCs w:val="32"/>
                <w:cs/>
              </w:rPr>
              <w:t>บันทึกข้อมูลเกี่ยวกับความเสี่ยงดังกล่าวและวิธีการที่ตอบสนองต่อความเสี่ยงนั้น</w:t>
            </w:r>
          </w:p>
          <w:p w14:paraId="15E59458" w14:textId="77777777" w:rsidR="005B61F4" w:rsidRPr="00620EEB" w:rsidRDefault="005B61F4" w:rsidP="001D16AC">
            <w:pPr>
              <w:spacing w:after="0" w:line="240" w:lineRule="auto"/>
              <w:ind w:left="1" w:hanging="3"/>
              <w:rPr>
                <w:rFonts w:ascii="EucrosiaUPC" w:eastAsia="Tahoma" w:hAnsi="EucrosiaUPC" w:cs="EucrosiaUPC"/>
                <w:sz w:val="32"/>
                <w:szCs w:val="32"/>
                <w:u w:val="single"/>
              </w:rPr>
            </w:pPr>
          </w:p>
        </w:tc>
        <w:tc>
          <w:tcPr>
            <w:tcW w:w="1559" w:type="dxa"/>
          </w:tcPr>
          <w:p w14:paraId="2378BB4D" w14:textId="77777777" w:rsidR="005B61F4" w:rsidRPr="00620EEB" w:rsidRDefault="005B61F4" w:rsidP="001D16AC">
            <w:pPr>
              <w:spacing w:after="0" w:line="240" w:lineRule="auto"/>
              <w:ind w:left="1" w:hanging="3"/>
              <w:rPr>
                <w:rFonts w:ascii="EucrosiaUPC" w:eastAsia="Tahoma" w:hAnsi="EucrosiaUPC" w:cs="EucrosiaUPC"/>
                <w:sz w:val="32"/>
                <w:szCs w:val="32"/>
              </w:rPr>
            </w:pPr>
          </w:p>
        </w:tc>
        <w:tc>
          <w:tcPr>
            <w:tcW w:w="1559" w:type="dxa"/>
          </w:tcPr>
          <w:p w14:paraId="69B64FD0" w14:textId="77777777" w:rsidR="005B61F4" w:rsidRPr="00620EEB" w:rsidRDefault="005B61F4" w:rsidP="001D16AC">
            <w:pPr>
              <w:spacing w:after="0" w:line="240" w:lineRule="auto"/>
              <w:ind w:left="1" w:hanging="3"/>
              <w:rPr>
                <w:rFonts w:ascii="EucrosiaUPC" w:eastAsia="Tahoma" w:hAnsi="EucrosiaUPC" w:cs="EucrosiaUPC"/>
                <w:sz w:val="32"/>
                <w:szCs w:val="32"/>
              </w:rPr>
            </w:pPr>
          </w:p>
        </w:tc>
      </w:tr>
    </w:tbl>
    <w:p w14:paraId="0F4E9690" w14:textId="77777777" w:rsidR="00EA338C" w:rsidRPr="00EA338C" w:rsidRDefault="00EA338C">
      <w:pPr>
        <w:ind w:left="0" w:hanging="2"/>
      </w:pPr>
    </w:p>
    <w:sectPr w:rsidR="00EA338C" w:rsidRPr="00EA33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003A8C" w14:textId="77777777" w:rsidR="004F5B01" w:rsidRDefault="004F5B01" w:rsidP="004E0F86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2C594DA8" w14:textId="77777777" w:rsidR="004F5B01" w:rsidRDefault="004F5B01" w:rsidP="004E0F86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B7F1FF" w14:textId="77777777" w:rsidR="004E0F86" w:rsidRDefault="004E0F86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97484C" w14:textId="0D469A1D" w:rsidR="004E0F86" w:rsidRPr="002D5B97" w:rsidRDefault="002D5B97" w:rsidP="002D5B97">
    <w:pPr>
      <w:pStyle w:val="Footer"/>
      <w:ind w:left="1" w:hanging="3"/>
      <w:jc w:val="right"/>
      <w:rPr>
        <w:rFonts w:ascii="EucrosiaUPC" w:hAnsi="EucrosiaUPC" w:cs="EucrosiaUPC"/>
        <w:sz w:val="28"/>
      </w:rPr>
    </w:pPr>
    <w:r w:rsidRPr="002D5B97">
      <w:rPr>
        <w:rFonts w:ascii="EucrosiaUPC" w:hAnsi="EucrosiaUPC" w:cs="EucrosiaUPC"/>
        <w:sz w:val="28"/>
        <w:cs/>
      </w:rPr>
      <w:t>การวิเคราะห์เปรียบเทียบขั้นสุดท้าย (</w:t>
    </w:r>
    <w:r w:rsidRPr="002D5B97">
      <w:rPr>
        <w:rFonts w:ascii="EucrosiaUPC" w:hAnsi="EucrosiaUPC" w:cs="EucrosiaUPC"/>
        <w:sz w:val="28"/>
      </w:rPr>
      <w:t>Final Analytical Review)</w:t>
    </w:r>
    <w:sdt>
      <w:sdtPr>
        <w:rPr>
          <w:rFonts w:ascii="EucrosiaUPC" w:hAnsi="EucrosiaUPC" w:cs="EucrosiaUPC"/>
          <w:sz w:val="28"/>
        </w:rPr>
        <w:id w:val="596994702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EucrosiaUPC" w:hAnsi="EucrosiaUPC" w:cs="EucrosiaUPC"/>
              <w:sz w:val="28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2D5B97">
              <w:rPr>
                <w:rFonts w:ascii="EucrosiaUPC" w:hAnsi="EucrosiaUPC" w:cs="EucrosiaUPC"/>
                <w:sz w:val="28"/>
              </w:rPr>
              <w:t xml:space="preserve"> </w:t>
            </w:r>
            <w:r w:rsidRPr="002D5B97">
              <w:rPr>
                <w:rFonts w:ascii="EucrosiaUPC" w:hAnsi="EucrosiaUPC" w:cs="EucrosiaUPC"/>
                <w:sz w:val="28"/>
              </w:rPr>
              <w:tab/>
              <w:t xml:space="preserve">  </w:t>
            </w:r>
            <w:r w:rsidRPr="002D5B97">
              <w:rPr>
                <w:rFonts w:ascii="EucrosiaUPC" w:hAnsi="EucrosiaUPC" w:cs="EucrosiaUPC"/>
                <w:sz w:val="28"/>
              </w:rPr>
              <w:fldChar w:fldCharType="begin"/>
            </w:r>
            <w:r w:rsidRPr="002D5B97">
              <w:rPr>
                <w:rFonts w:ascii="EucrosiaUPC" w:hAnsi="EucrosiaUPC" w:cs="EucrosiaUPC"/>
                <w:sz w:val="28"/>
              </w:rPr>
              <w:instrText xml:space="preserve"> PAGE </w:instrText>
            </w:r>
            <w:r w:rsidRPr="002D5B97">
              <w:rPr>
                <w:rFonts w:ascii="EucrosiaUPC" w:hAnsi="EucrosiaUPC" w:cs="EucrosiaUPC"/>
                <w:sz w:val="28"/>
              </w:rPr>
              <w:fldChar w:fldCharType="separate"/>
            </w:r>
            <w:r w:rsidRPr="002D5B97">
              <w:rPr>
                <w:rFonts w:ascii="EucrosiaUPC" w:hAnsi="EucrosiaUPC" w:cs="EucrosiaUPC"/>
                <w:sz w:val="28"/>
              </w:rPr>
              <w:t>1</w:t>
            </w:r>
            <w:r w:rsidRPr="002D5B97">
              <w:rPr>
                <w:rFonts w:ascii="EucrosiaUPC" w:hAnsi="EucrosiaUPC" w:cs="EucrosiaUPC"/>
                <w:sz w:val="28"/>
              </w:rPr>
              <w:fldChar w:fldCharType="end"/>
            </w:r>
            <w:r w:rsidRPr="002D5B97">
              <w:rPr>
                <w:rFonts w:ascii="EucrosiaUPC" w:hAnsi="EucrosiaUPC" w:cs="EucrosiaUPC"/>
                <w:sz w:val="28"/>
                <w:cs/>
              </w:rPr>
              <w:t>/</w:t>
            </w:r>
            <w:r w:rsidRPr="002D5B97">
              <w:rPr>
                <w:rFonts w:ascii="EucrosiaUPC" w:hAnsi="EucrosiaUPC" w:cs="EucrosiaUPC"/>
                <w:sz w:val="28"/>
              </w:rPr>
              <w:fldChar w:fldCharType="begin"/>
            </w:r>
            <w:r w:rsidRPr="002D5B97">
              <w:rPr>
                <w:rFonts w:ascii="EucrosiaUPC" w:hAnsi="EucrosiaUPC" w:cs="EucrosiaUPC"/>
                <w:sz w:val="28"/>
              </w:rPr>
              <w:instrText xml:space="preserve"> NUMPAGES  </w:instrText>
            </w:r>
            <w:r w:rsidRPr="002D5B97">
              <w:rPr>
                <w:rFonts w:ascii="EucrosiaUPC" w:hAnsi="EucrosiaUPC" w:cs="EucrosiaUPC"/>
                <w:sz w:val="28"/>
              </w:rPr>
              <w:fldChar w:fldCharType="separate"/>
            </w:r>
            <w:r w:rsidRPr="002D5B97">
              <w:rPr>
                <w:rFonts w:ascii="EucrosiaUPC" w:hAnsi="EucrosiaUPC" w:cs="EucrosiaUPC"/>
                <w:sz w:val="28"/>
              </w:rPr>
              <w:t>2</w:t>
            </w:r>
            <w:r w:rsidRPr="002D5B97">
              <w:rPr>
                <w:rFonts w:ascii="EucrosiaUPC" w:hAnsi="EucrosiaUPC" w:cs="EucrosiaUPC"/>
                <w:sz w:val="28"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EAD80D" w14:textId="77777777" w:rsidR="004E0F86" w:rsidRDefault="004E0F86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F2D18D" w14:textId="77777777" w:rsidR="004F5B01" w:rsidRDefault="004F5B01" w:rsidP="004E0F86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695CEB4F" w14:textId="77777777" w:rsidR="004F5B01" w:rsidRDefault="004F5B01" w:rsidP="004E0F86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B3ACE0" w14:textId="77777777" w:rsidR="004E0F86" w:rsidRDefault="004E0F86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917E47" w14:textId="255CB67D" w:rsidR="004E0F86" w:rsidRPr="00107652" w:rsidRDefault="00ED7F75" w:rsidP="00107652">
    <w:pPr>
      <w:pStyle w:val="Header"/>
      <w:spacing w:after="240"/>
      <w:ind w:left="1" w:hanging="3"/>
      <w:jc w:val="center"/>
      <w:rPr>
        <w:rFonts w:ascii="EucrosiaUPC" w:hAnsi="EucrosiaUPC" w:cs="EucrosiaUPC"/>
        <w:sz w:val="26"/>
        <w:szCs w:val="26"/>
      </w:rPr>
    </w:pPr>
    <w:sdt>
      <w:sdtPr>
        <w:rPr>
          <w:cs/>
        </w:rPr>
        <w:id w:val="-1165543392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 w14:anchorId="6ADCE79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107652" w:rsidRPr="00C41397">
      <w:rPr>
        <w:rFonts w:ascii="EucrosiaUPC" w:hAnsi="EucrosiaUPC" w:cs="EucrosiaUPC"/>
        <w:sz w:val="26"/>
        <w:szCs w:val="26"/>
        <w:cs/>
      </w:rPr>
      <w:t xml:space="preserve">ตัวอย่างกระดาษทำการนี้เป็นเพียงบางส่วนของการเสร็จสิ้นการตรวจสอบเพื่อเป็นตัวอย่างประกอบความเข้าใจเท่านั้น </w:t>
    </w:r>
    <w:r w:rsidR="00107652" w:rsidRPr="00C41397">
      <w:rPr>
        <w:rFonts w:ascii="EucrosiaUPC" w:hAnsi="EucrosiaUPC" w:cs="EucrosiaUPC"/>
        <w:sz w:val="26"/>
        <w:szCs w:val="26"/>
        <w:cs/>
      </w:rPr>
      <w:br/>
      <w:t>โดยไม่ถือเป็นส่วนหนึ่งของมาตรฐานการสอบบัญชี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8373AD" w14:textId="77777777" w:rsidR="004E0F86" w:rsidRDefault="004E0F86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50552B"/>
    <w:multiLevelType w:val="hybridMultilevel"/>
    <w:tmpl w:val="0E9A83CE"/>
    <w:lvl w:ilvl="0" w:tplc="0F824C1C">
      <w:start w:val="1"/>
      <w:numFmt w:val="bullet"/>
      <w:lvlText w:val="-"/>
      <w:lvlJc w:val="left"/>
      <w:pPr>
        <w:ind w:left="720" w:hanging="360"/>
      </w:pPr>
      <w:rPr>
        <w:rFonts w:ascii="EucrosiaUPC" w:hAnsi="Eucrosi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71D08"/>
    <w:multiLevelType w:val="multilevel"/>
    <w:tmpl w:val="F6F2518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2004"/>
      <w:numFmt w:val="decimal"/>
      <w:lvlText w:val="%3"/>
      <w:lvlJc w:val="left"/>
      <w:pPr>
        <w:ind w:left="4140" w:hanging="2160"/>
      </w:pPr>
      <w:rPr>
        <w:u w:val="singl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54673CD0"/>
    <w:multiLevelType w:val="hybridMultilevel"/>
    <w:tmpl w:val="CBC60C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38C"/>
    <w:rsid w:val="000675BF"/>
    <w:rsid w:val="0008064C"/>
    <w:rsid w:val="000916CD"/>
    <w:rsid w:val="00107652"/>
    <w:rsid w:val="001D533A"/>
    <w:rsid w:val="00233165"/>
    <w:rsid w:val="002D5B97"/>
    <w:rsid w:val="00366EB4"/>
    <w:rsid w:val="00377CCD"/>
    <w:rsid w:val="0045715A"/>
    <w:rsid w:val="004E0F86"/>
    <w:rsid w:val="004F5B01"/>
    <w:rsid w:val="005772AE"/>
    <w:rsid w:val="00583D9B"/>
    <w:rsid w:val="005B61F4"/>
    <w:rsid w:val="005C6D20"/>
    <w:rsid w:val="007056C5"/>
    <w:rsid w:val="00754050"/>
    <w:rsid w:val="0079132C"/>
    <w:rsid w:val="009C5B0F"/>
    <w:rsid w:val="00BB754E"/>
    <w:rsid w:val="00C63E3E"/>
    <w:rsid w:val="00E13876"/>
    <w:rsid w:val="00E25CD6"/>
    <w:rsid w:val="00EA338C"/>
    <w:rsid w:val="00EB5229"/>
    <w:rsid w:val="00EC3857"/>
    <w:rsid w:val="00ED7F75"/>
    <w:rsid w:val="00F05610"/>
    <w:rsid w:val="00FB238E"/>
    <w:rsid w:val="00FE51C7"/>
    <w:rsid w:val="00FF4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DAAD0EC"/>
  <w15:chartTrackingRefBased/>
  <w15:docId w15:val="{8A4DDE5B-EF7D-4539-9032-D7ED7A303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338C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338C"/>
    <w:pPr>
      <w:suppressAutoHyphens w:val="0"/>
      <w:spacing w:after="160" w:line="259" w:lineRule="auto"/>
      <w:ind w:leftChars="0" w:left="720" w:firstLineChars="0" w:firstLine="0"/>
      <w:contextualSpacing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4E0F86"/>
    <w:pPr>
      <w:tabs>
        <w:tab w:val="center" w:pos="4680"/>
        <w:tab w:val="right" w:pos="9360"/>
      </w:tabs>
      <w:spacing w:after="0" w:line="240" w:lineRule="auto"/>
    </w:pPr>
    <w:rPr>
      <w:rFonts w:cs="Angsana New"/>
    </w:rPr>
  </w:style>
  <w:style w:type="character" w:customStyle="1" w:styleId="HeaderChar">
    <w:name w:val="Header Char"/>
    <w:basedOn w:val="DefaultParagraphFont"/>
    <w:link w:val="Header"/>
    <w:uiPriority w:val="99"/>
    <w:rsid w:val="004E0F86"/>
    <w:rPr>
      <w:rFonts w:ascii="Calibri" w:eastAsia="Calibri" w:hAnsi="Calibri" w:cs="Angsana New"/>
      <w:position w:val="-1"/>
    </w:rPr>
  </w:style>
  <w:style w:type="paragraph" w:styleId="Footer">
    <w:name w:val="footer"/>
    <w:basedOn w:val="Normal"/>
    <w:link w:val="FooterChar"/>
    <w:uiPriority w:val="99"/>
    <w:unhideWhenUsed/>
    <w:rsid w:val="004E0F86"/>
    <w:pPr>
      <w:tabs>
        <w:tab w:val="center" w:pos="4680"/>
        <w:tab w:val="right" w:pos="9360"/>
      </w:tabs>
      <w:spacing w:after="0" w:line="240" w:lineRule="auto"/>
    </w:pPr>
    <w:rPr>
      <w:rFonts w:cs="Angsana New"/>
    </w:rPr>
  </w:style>
  <w:style w:type="character" w:customStyle="1" w:styleId="FooterChar">
    <w:name w:val="Footer Char"/>
    <w:basedOn w:val="DefaultParagraphFont"/>
    <w:link w:val="Footer"/>
    <w:uiPriority w:val="99"/>
    <w:rsid w:val="004E0F86"/>
    <w:rPr>
      <w:rFonts w:ascii="Calibri" w:eastAsia="Calibri" w:hAnsi="Calibri" w:cs="Angsana New"/>
      <w:position w:val="-1"/>
    </w:rPr>
  </w:style>
  <w:style w:type="table" w:styleId="TableGrid">
    <w:name w:val="Table Grid"/>
    <w:basedOn w:val="TableNormal"/>
    <w:uiPriority w:val="39"/>
    <w:rsid w:val="00C63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0765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652"/>
    <w:rPr>
      <w:rFonts w:ascii="Segoe UI" w:eastAsia="Calibri" w:hAnsi="Segoe UI" w:cs="Angsana New"/>
      <w:position w:val="-1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F9FCE3-B022-4EE2-A7FD-8D1147756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Areerat Amonvinit</cp:lastModifiedBy>
  <cp:revision>16</cp:revision>
  <cp:lastPrinted>2020-07-29T05:03:00Z</cp:lastPrinted>
  <dcterms:created xsi:type="dcterms:W3CDTF">2020-06-13T04:52:00Z</dcterms:created>
  <dcterms:modified xsi:type="dcterms:W3CDTF">2020-07-29T05:03:00Z</dcterms:modified>
</cp:coreProperties>
</file>