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8432" w14:textId="716DE5DF" w:rsidR="00FE745A" w:rsidRPr="00D4762B" w:rsidRDefault="00D4762B" w:rsidP="0005714F">
      <w:pPr>
        <w:pStyle w:val="BodyText"/>
        <w:spacing w:before="0" w:line="240" w:lineRule="auto"/>
        <w:rPr>
          <w:rFonts w:ascii="EucrosiaUPC" w:hAnsi="EucrosiaUPC" w:cs="EucrosiaUPC"/>
          <w:b/>
          <w:bCs/>
          <w:sz w:val="32"/>
          <w:szCs w:val="32"/>
          <w:lang w:bidi="th-TH"/>
        </w:rPr>
      </w:pPr>
      <w:r w:rsidRPr="00D4762B">
        <w:rPr>
          <w:rFonts w:ascii="EucrosiaUPC" w:hAnsi="EucrosiaUPC" w:cs="EucrosiaUPC" w:hint="cs"/>
          <w:b/>
          <w:bCs/>
          <w:sz w:val="32"/>
          <w:szCs w:val="32"/>
          <w:cs/>
          <w:lang w:val="en-US" w:bidi="th-TH"/>
        </w:rPr>
        <w:t xml:space="preserve">แบบฟอร์มที่ </w:t>
      </w:r>
      <w:r w:rsidR="00372D22" w:rsidRPr="00D4762B">
        <w:rPr>
          <w:rFonts w:ascii="EucrosiaUPC" w:hAnsi="EucrosiaUPC" w:cs="EucrosiaUPC"/>
          <w:b/>
          <w:bCs/>
          <w:sz w:val="32"/>
          <w:szCs w:val="32"/>
          <w:lang w:val="en-US" w:bidi="th-TH"/>
        </w:rPr>
        <w:t>1</w:t>
      </w:r>
      <w:r w:rsidR="00C071F5" w:rsidRPr="00D4762B">
        <w:rPr>
          <w:rFonts w:ascii="EucrosiaUPC" w:hAnsi="EucrosiaUPC" w:cs="EucrosiaUPC"/>
          <w:b/>
          <w:bCs/>
          <w:sz w:val="32"/>
          <w:szCs w:val="32"/>
          <w:lang w:val="en-US" w:bidi="th-TH"/>
        </w:rPr>
        <w:t>5</w:t>
      </w:r>
      <w:r w:rsidRPr="00D4762B">
        <w:rPr>
          <w:rFonts w:ascii="EucrosiaUPC" w:hAnsi="EucrosiaUPC" w:cs="EucrosiaUPC"/>
          <w:b/>
          <w:bCs/>
          <w:sz w:val="32"/>
          <w:szCs w:val="32"/>
          <w:lang w:val="en-US" w:bidi="th-TH"/>
        </w:rPr>
        <w:t xml:space="preserve"> </w:t>
      </w:r>
      <w:r w:rsidR="00FE745A" w:rsidRPr="00D4762B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แบบฟอร์มสรุปประเด็นการประชุมหารือร่วมกันในกลุ่มผู้ปฏิบัติงานตรวจสอบ</w:t>
      </w:r>
      <w:r w:rsidR="00E74041" w:rsidRPr="00D4762B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 xml:space="preserve"> </w:t>
      </w:r>
      <w:r w:rsidR="00E74041" w:rsidRPr="00D4762B">
        <w:rPr>
          <w:rFonts w:ascii="EucrosiaUPC" w:hAnsi="EucrosiaUPC" w:cs="EucrosiaUPC"/>
          <w:b/>
          <w:bCs/>
          <w:sz w:val="32"/>
          <w:szCs w:val="32"/>
          <w:lang w:val="en-GB" w:bidi="th-TH"/>
        </w:rPr>
        <w:br/>
      </w:r>
      <w:r w:rsidR="00E74041" w:rsidRPr="00D4762B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 xml:space="preserve">     </w:t>
      </w:r>
      <w:r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ab/>
      </w:r>
      <w:r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ab/>
      </w:r>
      <w:r w:rsidR="00E74041" w:rsidRPr="00D4762B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(</w:t>
      </w:r>
      <w:r w:rsidR="00643A0E" w:rsidRPr="00D4762B">
        <w:rPr>
          <w:rFonts w:ascii="EucrosiaUPC" w:hAnsi="EucrosiaUPC" w:cs="EucrosiaUPC"/>
          <w:b/>
          <w:bCs/>
          <w:sz w:val="32"/>
          <w:szCs w:val="32"/>
          <w:lang w:val="en-GB" w:bidi="th-TH"/>
        </w:rPr>
        <w:t>Summary of a</w:t>
      </w:r>
      <w:r w:rsidR="00E74041" w:rsidRPr="00D4762B">
        <w:rPr>
          <w:rFonts w:ascii="EucrosiaUPC" w:hAnsi="EucrosiaUPC" w:cs="EucrosiaUPC"/>
          <w:b/>
          <w:bCs/>
          <w:sz w:val="32"/>
          <w:szCs w:val="32"/>
          <w:lang w:val="en-GB" w:bidi="th-TH"/>
        </w:rPr>
        <w:t>udit team planning meeting</w:t>
      </w:r>
      <w:r w:rsidR="00E74041" w:rsidRPr="00D4762B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E745A" w:rsidRPr="004275E4" w14:paraId="0CCD70C0" w14:textId="77777777" w:rsidTr="00E740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68973B5E" w14:textId="77777777" w:rsidR="00FE745A" w:rsidRPr="004275E4" w:rsidRDefault="00FE745A" w:rsidP="00E74041">
            <w:pPr>
              <w:spacing w:after="0" w:line="240" w:lineRule="auto"/>
              <w:jc w:val="thaiDistribute"/>
              <w:rPr>
                <w:rFonts w:ascii="EucrosiaUPC" w:hAnsi="EucrosiaUPC" w:cs="EucrosiaUPC"/>
                <w:b/>
                <w:bCs/>
                <w:color w:val="FFFFFF"/>
                <w:spacing w:val="-2"/>
                <w:sz w:val="30"/>
                <w:szCs w:val="30"/>
              </w:rPr>
            </w:pPr>
            <w:r w:rsidRPr="004275E4">
              <w:rPr>
                <w:rFonts w:ascii="EucrosiaUPC" w:hAnsi="EucrosiaUPC" w:cs="EucrosiaUPC"/>
                <w:b/>
                <w:bCs/>
                <w:color w:val="FFFFFF"/>
                <w:spacing w:val="-2"/>
                <w:sz w:val="30"/>
                <w:szCs w:val="30"/>
                <w:cs/>
              </w:rPr>
              <w:t>คำ</w:t>
            </w:r>
            <w:r w:rsidRPr="004275E4">
              <w:rPr>
                <w:rFonts w:ascii="EucrosiaUPC" w:hAnsi="EucrosiaUPC" w:cs="EucrosiaUPC" w:hint="cs"/>
                <w:b/>
                <w:bCs/>
                <w:color w:val="FFFFFF"/>
                <w:spacing w:val="-2"/>
                <w:sz w:val="30"/>
                <w:szCs w:val="30"/>
                <w:cs/>
              </w:rPr>
              <w:t>อธิบาย</w:t>
            </w:r>
          </w:p>
        </w:tc>
      </w:tr>
      <w:tr w:rsidR="00FE745A" w:rsidRPr="004275E4" w14:paraId="6927F29A" w14:textId="77777777" w:rsidTr="00E740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2EF" w14:textId="77777777" w:rsidR="00FE745A" w:rsidRPr="004275E4" w:rsidRDefault="00FE745A" w:rsidP="001A726F">
            <w:pPr>
              <w:pStyle w:val="BodyText"/>
              <w:spacing w:before="60" w:after="60" w:line="240" w:lineRule="auto"/>
              <w:jc w:val="thaiDistribute"/>
              <w:rPr>
                <w:rFonts w:asciiTheme="minorHAnsi" w:hAnsiTheme="minorHAnsi" w:cs="EucrosiaUPC"/>
                <w:color w:val="000000"/>
                <w:spacing w:val="-2"/>
                <w:sz w:val="30"/>
                <w:szCs w:val="30"/>
                <w:lang w:val="en-US" w:eastAsia="en-US" w:bidi="th-TH"/>
              </w:rPr>
            </w:pPr>
            <w:r w:rsidRPr="004275E4">
              <w:rPr>
                <w:rFonts w:ascii="EucrosiaUPC" w:hAnsi="EucrosiaUPC" w:cs="EucrosiaUPC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>แบบฟอร์ม</w:t>
            </w:r>
            <w:r w:rsidR="001A726F" w:rsidRPr="004275E4">
              <w:rPr>
                <w:rFonts w:ascii="EucrosiaUPC" w:hAnsi="EucrosiaUPC" w:cs="EucrosiaUPC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>นี้ใช้สำหรับบันทึกผลการประชุม</w:t>
            </w:r>
            <w:r w:rsidRPr="004275E4">
              <w:rPr>
                <w:rFonts w:ascii="EucrosiaUPC" w:hAnsi="EucrosiaUPC" w:cs="EucrosiaUPC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 xml:space="preserve">หารือ </w:t>
            </w:r>
            <w:r w:rsidR="001A726F" w:rsidRPr="004275E4">
              <w:rPr>
                <w:rFonts w:ascii="EucrosiaUPC" w:hAnsi="EucrosiaUPC" w:cs="EucrosiaUPC" w:hint="cs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>ซึ่งมีวัตถุประสงค์เพื่อให้</w:t>
            </w:r>
            <w:r w:rsidR="001A726F" w:rsidRPr="004275E4">
              <w:rPr>
                <w:rFonts w:ascii="EucrosiaUPC" w:hAnsi="EucrosiaUPC" w:cs="EucrosiaUPC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>กลุ่มผู้ปฏิบัติงาน</w:t>
            </w:r>
            <w:r w:rsidR="001A726F" w:rsidRPr="004275E4">
              <w:rPr>
                <w:rFonts w:ascii="EucrosiaUPC" w:hAnsi="EucrosiaUPC" w:cs="EucrosiaUPC" w:hint="cs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>ได้หารือร่วมกันเกี่ยวกับความเสี่ยงในการตรวจสอบทั้งที่เกิดจากข้อผิดพลาดและการทุจริต รวมทั้งหารือกลยุทธ</w:t>
            </w:r>
            <w:r w:rsidR="001A726F" w:rsidRPr="004275E4">
              <w:rPr>
                <w:rFonts w:ascii="EucrosiaUPC" w:hAnsi="EucrosiaUPC" w:cs="EucrosiaUPC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>์</w:t>
            </w:r>
            <w:r w:rsidR="001A726F" w:rsidRPr="004275E4">
              <w:rPr>
                <w:rFonts w:ascii="EucrosiaUPC" w:hAnsi="EucrosiaUPC" w:cs="EucrosiaUPC" w:hint="cs"/>
                <w:color w:val="000000"/>
                <w:spacing w:val="-2"/>
                <w:sz w:val="30"/>
                <w:szCs w:val="30"/>
                <w:cs/>
                <w:lang w:val="en-US" w:eastAsia="en-US" w:bidi="th-TH"/>
              </w:rPr>
              <w:t xml:space="preserve">และแผนการสอบบัญชี </w:t>
            </w:r>
          </w:p>
        </w:tc>
      </w:tr>
    </w:tbl>
    <w:p w14:paraId="3C92FE99" w14:textId="77777777" w:rsidR="00FE745A" w:rsidRPr="0026432D" w:rsidRDefault="00FE745A" w:rsidP="00FE745A">
      <w:pPr>
        <w:pStyle w:val="BodyText"/>
        <w:spacing w:before="0" w:after="0" w:line="240" w:lineRule="auto"/>
        <w:rPr>
          <w:rFonts w:ascii="EucrosiaUPC" w:hAnsi="EucrosiaUPC" w:cs="EucrosiaUPC"/>
          <w:b/>
          <w:bCs/>
          <w:color w:val="000000"/>
          <w:spacing w:val="-2"/>
          <w:sz w:val="18"/>
          <w:szCs w:val="18"/>
          <w:lang w:val="en-US"/>
        </w:rPr>
      </w:pPr>
    </w:p>
    <w:p w14:paraId="6E3E08B3" w14:textId="77777777" w:rsidR="00FE745A" w:rsidRPr="00E74041" w:rsidRDefault="00E74041" w:rsidP="003B7850">
      <w:pPr>
        <w:spacing w:after="120"/>
        <w:jc w:val="center"/>
        <w:rPr>
          <w:rFonts w:ascii="EucrosiaUPC" w:eastAsia="Times New Roman" w:hAnsi="EucrosiaUPC" w:cs="EucrosiaUPC"/>
          <w:b/>
          <w:bCs/>
          <w:sz w:val="32"/>
          <w:szCs w:val="32"/>
        </w:rPr>
      </w:pPr>
      <w:r w:rsidRPr="00FE745A">
        <w:rPr>
          <w:rFonts w:ascii="EucrosiaUPC" w:hAnsi="EucrosiaUPC" w:cs="EucrosiaUPC"/>
          <w:b/>
          <w:bCs/>
          <w:sz w:val="32"/>
          <w:szCs w:val="32"/>
          <w:cs/>
          <w:lang w:val="en-GB"/>
        </w:rPr>
        <w:t>สรุปประเด็นการประชุมหารือร่วมกันในกลุ่มผู้ปฏิบัติงานตรวจสอบ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1"/>
        <w:gridCol w:w="6333"/>
      </w:tblGrid>
      <w:tr w:rsidR="00FE745A" w:rsidRPr="00C733B7" w14:paraId="481F01CE" w14:textId="77777777" w:rsidTr="008626DE">
        <w:tc>
          <w:tcPr>
            <w:tcW w:w="3131" w:type="dxa"/>
            <w:shd w:val="clear" w:color="auto" w:fill="auto"/>
          </w:tcPr>
          <w:p w14:paraId="5CE0A20D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</w:rPr>
            </w:pPr>
            <w:r w:rsidRPr="00C733B7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ประเภทการให้บริการ</w:t>
            </w:r>
          </w:p>
        </w:tc>
        <w:tc>
          <w:tcPr>
            <w:tcW w:w="6333" w:type="dxa"/>
            <w:shd w:val="clear" w:color="auto" w:fill="auto"/>
          </w:tcPr>
          <w:p w14:paraId="30B5C3A3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  <w:cs/>
              </w:rPr>
            </w:pPr>
            <w:r w:rsidRPr="00C733B7">
              <w:rPr>
                <w:rFonts w:ascii="EucrosiaUPC" w:eastAsia="Times New Roman" w:hAnsi="EucrosiaUPC" w:cs="EucrosiaUPC"/>
                <w:sz w:val="28"/>
                <w:cs/>
              </w:rPr>
              <w:t>การตรวจสอบบัญชี</w:t>
            </w:r>
            <w:r w:rsidR="00E74041">
              <w:rPr>
                <w:rFonts w:ascii="EucrosiaUPC" w:eastAsia="Times New Roman" w:hAnsi="EucrosiaUPC" w:cs="EucrosiaUPC"/>
                <w:sz w:val="28"/>
                <w:cs/>
              </w:rPr>
              <w:t>/</w:t>
            </w:r>
            <w:r w:rsidR="00E74041">
              <w:rPr>
                <w:rFonts w:ascii="EucrosiaUPC" w:eastAsia="Times New Roman" w:hAnsi="EucrosiaUPC" w:cs="EucrosiaUPC" w:hint="cs"/>
                <w:sz w:val="28"/>
                <w:cs/>
              </w:rPr>
              <w:t>การสอบทาน</w:t>
            </w:r>
          </w:p>
        </w:tc>
      </w:tr>
      <w:tr w:rsidR="00FE745A" w:rsidRPr="00C733B7" w14:paraId="206BA56F" w14:textId="77777777" w:rsidTr="008626DE">
        <w:tc>
          <w:tcPr>
            <w:tcW w:w="3131" w:type="dxa"/>
            <w:shd w:val="clear" w:color="auto" w:fill="auto"/>
          </w:tcPr>
          <w:p w14:paraId="68952183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 w:rsidRPr="00C733B7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ชื่อกิจการลูกค้า</w:t>
            </w:r>
          </w:p>
        </w:tc>
        <w:tc>
          <w:tcPr>
            <w:tcW w:w="6333" w:type="dxa"/>
            <w:shd w:val="clear" w:color="auto" w:fill="auto"/>
          </w:tcPr>
          <w:p w14:paraId="3C338B16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</w:rPr>
            </w:pPr>
          </w:p>
        </w:tc>
      </w:tr>
      <w:tr w:rsidR="00FE745A" w:rsidRPr="00C733B7" w14:paraId="02FF5D63" w14:textId="77777777" w:rsidTr="008626DE">
        <w:tc>
          <w:tcPr>
            <w:tcW w:w="3131" w:type="dxa"/>
            <w:shd w:val="clear" w:color="auto" w:fill="auto"/>
          </w:tcPr>
          <w:p w14:paraId="5CB65004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</w:rPr>
            </w:pPr>
            <w:r w:rsidRPr="00C733B7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รอบระยะเวลาบัญชีสิ้นสุดวันที่</w:t>
            </w:r>
          </w:p>
        </w:tc>
        <w:tc>
          <w:tcPr>
            <w:tcW w:w="6333" w:type="dxa"/>
            <w:shd w:val="clear" w:color="auto" w:fill="auto"/>
          </w:tcPr>
          <w:p w14:paraId="5928883C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</w:rPr>
            </w:pPr>
            <w:r w:rsidRPr="00C733B7">
              <w:rPr>
                <w:rFonts w:ascii="EucrosiaUPC" w:eastAsia="Times New Roman" w:hAnsi="EucrosiaUPC" w:cs="EucrosiaUPC"/>
                <w:sz w:val="28"/>
                <w:cs/>
              </w:rPr>
              <w:t>31  ธันวาคม พ.ศ. 25</w:t>
            </w:r>
            <w:r>
              <w:rPr>
                <w:rFonts w:ascii="EucrosiaUPC" w:eastAsia="Times New Roman" w:hAnsi="EucrosiaUPC" w:cs="EucrosiaUPC"/>
                <w:sz w:val="28"/>
              </w:rPr>
              <w:t>xx</w:t>
            </w:r>
          </w:p>
        </w:tc>
      </w:tr>
      <w:tr w:rsidR="0028644D" w:rsidRPr="00C733B7" w14:paraId="0392494A" w14:textId="77777777" w:rsidTr="008626DE">
        <w:tc>
          <w:tcPr>
            <w:tcW w:w="3131" w:type="dxa"/>
            <w:shd w:val="clear" w:color="auto" w:fill="auto"/>
          </w:tcPr>
          <w:p w14:paraId="19AE4E8C" w14:textId="77777777" w:rsidR="0028644D" w:rsidRPr="00C733B7" w:rsidRDefault="0028644D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eastAsia="Times New Roman" w:hAnsi="EucrosiaUPC" w:cs="EucrosiaUPC" w:hint="cs"/>
                <w:b/>
                <w:bCs/>
                <w:sz w:val="28"/>
                <w:cs/>
              </w:rPr>
              <w:t>วันที่ประชุมหารือ</w:t>
            </w:r>
          </w:p>
        </w:tc>
        <w:tc>
          <w:tcPr>
            <w:tcW w:w="6333" w:type="dxa"/>
            <w:shd w:val="clear" w:color="auto" w:fill="auto"/>
          </w:tcPr>
          <w:p w14:paraId="4F081173" w14:textId="77777777" w:rsidR="0028644D" w:rsidRPr="00C733B7" w:rsidRDefault="0028644D" w:rsidP="00E74041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  <w:cs/>
              </w:rPr>
            </w:pPr>
          </w:p>
        </w:tc>
      </w:tr>
      <w:tr w:rsidR="00B614BE" w:rsidRPr="00C733B7" w14:paraId="2988B76C" w14:textId="77777777" w:rsidTr="008626DE">
        <w:tc>
          <w:tcPr>
            <w:tcW w:w="3131" w:type="dxa"/>
            <w:shd w:val="clear" w:color="auto" w:fill="auto"/>
          </w:tcPr>
          <w:p w14:paraId="1E124D90" w14:textId="77777777" w:rsidR="00B614BE" w:rsidRDefault="00B614BE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 w:rsidRPr="00B614BE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ผู้ปฏิบัติงาน</w:t>
            </w:r>
            <w:r>
              <w:rPr>
                <w:rFonts w:ascii="EucrosiaUPC" w:eastAsia="Times New Roman" w:hAnsi="EucrosiaUPC" w:cs="EucrosiaUPC" w:hint="cs"/>
                <w:b/>
                <w:bCs/>
                <w:sz w:val="28"/>
                <w:cs/>
              </w:rPr>
              <w:t>ที่เข้าร่วมประชุม</w:t>
            </w:r>
          </w:p>
        </w:tc>
        <w:tc>
          <w:tcPr>
            <w:tcW w:w="6333" w:type="dxa"/>
            <w:shd w:val="clear" w:color="auto" w:fill="auto"/>
          </w:tcPr>
          <w:p w14:paraId="3F365133" w14:textId="77777777" w:rsidR="00B614BE" w:rsidRDefault="00B614BE" w:rsidP="00B614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ผู้สอบบัญชีที่รับผิดชอบงาน</w:t>
            </w:r>
          </w:p>
          <w:p w14:paraId="21D5DABC" w14:textId="77777777" w:rsidR="000806AC" w:rsidRDefault="000806AC" w:rsidP="00B614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ผู้สอบทานการควบคุมคุณภาพงาน (ถ้ามี)</w:t>
            </w:r>
          </w:p>
          <w:p w14:paraId="24352388" w14:textId="77777777" w:rsidR="00B614BE" w:rsidRDefault="00B614BE" w:rsidP="00B614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ผู้ช่วยผู้สอบบัญชี</w:t>
            </w:r>
          </w:p>
          <w:p w14:paraId="25A0EBF4" w14:textId="77777777" w:rsidR="000806AC" w:rsidRPr="00B614BE" w:rsidRDefault="00354658" w:rsidP="00B614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EucrosiaUPC" w:eastAsia="Times New Roman" w:hAnsi="EucrosiaUPC" w:cs="EucrosiaUPC"/>
                <w:sz w:val="28"/>
                <w:cs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ผู้เชี่ยวชาญด้านอื่นๆ (ถ้ามี)</w:t>
            </w:r>
          </w:p>
        </w:tc>
      </w:tr>
    </w:tbl>
    <w:p w14:paraId="7CF18485" w14:textId="77777777" w:rsidR="00FE745A" w:rsidRPr="008626DE" w:rsidRDefault="00FE745A" w:rsidP="00AE40DF">
      <w:pPr>
        <w:spacing w:after="120"/>
        <w:rPr>
          <w:rFonts w:ascii="EucrosiaUPC" w:eastAsia="Times New Roman" w:hAnsi="EucrosiaUPC" w:cs="EucrosiaUPC"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745A" w:rsidRPr="00C733B7" w14:paraId="13273F2A" w14:textId="77777777" w:rsidTr="008626DE">
        <w:tc>
          <w:tcPr>
            <w:tcW w:w="9464" w:type="dxa"/>
            <w:shd w:val="clear" w:color="auto" w:fill="auto"/>
          </w:tcPr>
          <w:p w14:paraId="5875DDCC" w14:textId="77777777" w:rsidR="00FE745A" w:rsidRPr="0026432D" w:rsidRDefault="001A726F" w:rsidP="00E17864">
            <w:pPr>
              <w:spacing w:after="0" w:line="240" w:lineRule="auto"/>
              <w:jc w:val="thaiDistribute"/>
              <w:rPr>
                <w:rFonts w:eastAsia="Times New Roman" w:cs="EucrosiaUPC"/>
                <w:b/>
                <w:bCs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b/>
                <w:bCs/>
                <w:sz w:val="28"/>
                <w:cs/>
              </w:rPr>
              <w:t>ข้อมูลเกี่ยวกับกิจการที่ตรวจสอบ</w:t>
            </w:r>
            <w:r w:rsidR="00A33915" w:rsidRPr="0026432D">
              <w:rPr>
                <w:rFonts w:eastAsia="Times New Roman" w:cs="Angsana New"/>
                <w:b/>
                <w:bCs/>
                <w:sz w:val="28"/>
                <w:cs/>
              </w:rPr>
              <w:t>:</w:t>
            </w:r>
          </w:p>
          <w:p w14:paraId="3CCAC223" w14:textId="57460CDB" w:rsidR="00A33915" w:rsidRPr="0026432D" w:rsidRDefault="00B87386" w:rsidP="00E17864">
            <w:pPr>
              <w:spacing w:after="0" w:line="240" w:lineRule="auto"/>
              <w:jc w:val="thaiDistribute"/>
              <w:rPr>
                <w:rFonts w:eastAsia="Times New Roman" w:cs="EucrosiaUPC"/>
                <w:sz w:val="28"/>
                <w:cs/>
              </w:rPr>
            </w:pPr>
            <w:r w:rsidRPr="0026432D">
              <w:rPr>
                <w:rFonts w:ascii="EucrosiaUPC" w:eastAsia="Times New Roman" w:hAnsi="EucrosiaUPC" w:cs="EucrosiaUPC"/>
                <w:sz w:val="28"/>
                <w:cs/>
              </w:rPr>
              <w:t>[</w:t>
            </w:r>
            <w:r w:rsidR="00A33915" w:rsidRPr="0026432D">
              <w:rPr>
                <w:rFonts w:eastAsia="Times New Roman" w:cs="EucrosiaUPC" w:hint="cs"/>
                <w:sz w:val="28"/>
                <w:cs/>
              </w:rPr>
              <w:t>อธิบายสรุปความเข้าใจในลักษณะและสภาพแวดล้อมของกิจการที่จำเป็นต่อกำหนดกลยุทธ์การสอบบัญชี</w:t>
            </w:r>
            <w:r w:rsidR="00644FA6" w:rsidRPr="0026432D">
              <w:rPr>
                <w:rFonts w:eastAsia="Times New Roman" w:cs="EucrosiaUPC" w:hint="cs"/>
                <w:sz w:val="28"/>
                <w:cs/>
              </w:rPr>
              <w:t xml:space="preserve"> เช่น</w:t>
            </w:r>
          </w:p>
          <w:p w14:paraId="49868930" w14:textId="77777777" w:rsidR="000D5205" w:rsidRPr="0026432D" w:rsidRDefault="000D5205" w:rsidP="00814C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โครงสร้างองค์กร และโครงสร้างการกำกับดูแล</w:t>
            </w:r>
          </w:p>
          <w:p w14:paraId="4949D36C" w14:textId="19274655" w:rsidR="00A33915" w:rsidRPr="0026432D" w:rsidRDefault="00A33915" w:rsidP="0026432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 w:right="-243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 xml:space="preserve">แม่บทการรายงานทางเงินที่ใช้ </w:t>
            </w:r>
            <w:r w:rsidRPr="0026432D">
              <w:rPr>
                <w:rFonts w:eastAsia="Times New Roman" w:cs="EucrosiaUPC" w:hint="cs"/>
                <w:sz w:val="28"/>
                <w:cs/>
              </w:rPr>
              <w:t>และนโยบายการบัญชีที่สำคัญ</w:t>
            </w:r>
            <w:r w:rsidR="00814C5E" w:rsidRPr="0026432D">
              <w:rPr>
                <w:rFonts w:eastAsia="Times New Roman" w:cs="EucrosiaUPC" w:hint="cs"/>
                <w:sz w:val="28"/>
                <w:cs/>
              </w:rPr>
              <w:t>ในปีปัจจุบัน รวมถึงการเปิดเผยข้อมูลที่สำคัญในงบการเงิน</w:t>
            </w:r>
          </w:p>
          <w:p w14:paraId="3040C009" w14:textId="77777777" w:rsidR="00FE745A" w:rsidRPr="0026432D" w:rsidRDefault="000D5205" w:rsidP="00814C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วัตถุประสงค์และกลยุทธ์ของกิจการ และ</w:t>
            </w:r>
            <w:r w:rsidR="00A33915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ความเสี่ยงทางธุรกิจ</w:t>
            </w:r>
          </w:p>
          <w:p w14:paraId="3F13DF07" w14:textId="77777777" w:rsidR="00F50C06" w:rsidRPr="0026432D" w:rsidRDefault="00F50C06" w:rsidP="00814C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eastAsia="Times New Roman" w:cs="EucrosiaUPC" w:hint="cs"/>
                <w:sz w:val="28"/>
                <w:cs/>
              </w:rPr>
              <w:t>เหตุการณ์สำคัญจากปีก่อน</w:t>
            </w:r>
            <w:r w:rsidR="00354658" w:rsidRPr="0026432D">
              <w:rPr>
                <w:rFonts w:eastAsia="Times New Roman" w:cs="EucrosiaUPC" w:hint="cs"/>
                <w:sz w:val="28"/>
                <w:cs/>
              </w:rPr>
              <w:t xml:space="preserve"> เช่น ข้อบกพร่องที่มีนัยสำคัญ หรือข้อผิดพลาดที่ไม่ได้ปรับปรุง</w:t>
            </w:r>
          </w:p>
          <w:p w14:paraId="5D117731" w14:textId="77777777" w:rsidR="00A16A39" w:rsidRPr="0026432D" w:rsidRDefault="00F50C06" w:rsidP="00814C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eastAsia="Times New Roman" w:cs="EucrosiaUPC" w:hint="cs"/>
                <w:sz w:val="28"/>
                <w:cs/>
              </w:rPr>
              <w:t>การเปลี่ยนแปลงข้อกำหนด</w:t>
            </w:r>
            <w:r w:rsidR="00AE22C9" w:rsidRPr="0026432D">
              <w:rPr>
                <w:rFonts w:eastAsia="Times New Roman" w:cs="EucrosiaUPC" w:hint="cs"/>
                <w:sz w:val="28"/>
                <w:cs/>
              </w:rPr>
              <w:t>ที่เกิดขึ้นในปีปัจจุบันและ</w:t>
            </w:r>
            <w:r w:rsidRPr="0026432D">
              <w:rPr>
                <w:rFonts w:eastAsia="Times New Roman" w:cs="EucrosiaUPC" w:hint="cs"/>
                <w:sz w:val="28"/>
                <w:cs/>
              </w:rPr>
              <w:t>ส่งผลต่อการจัดทำงบการเงิน</w:t>
            </w:r>
          </w:p>
          <w:p w14:paraId="1EA84B3B" w14:textId="77777777" w:rsidR="0041518F" w:rsidRPr="0026432D" w:rsidRDefault="00EF68D2" w:rsidP="00814C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2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eastAsia="Times New Roman" w:cs="EucrosiaUPC" w:hint="cs"/>
                <w:sz w:val="28"/>
                <w:cs/>
              </w:rPr>
              <w:t>ประเด็นปัญหาที่เกิดขึ้นในปีปัจจุบัน เช่น การดำเนินงานต่อเนื่อง ข้อสงสัยในเรื่องที่ผู้บริหารให้คำรับรอง รวมถึงความซื่อสัตย์ของฝ่ายบริหาร ฯลฯ</w:t>
            </w:r>
          </w:p>
          <w:p w14:paraId="785FED80" w14:textId="17265371" w:rsidR="00644FA6" w:rsidRPr="00E17864" w:rsidRDefault="0041518F" w:rsidP="008626DE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323" w:hanging="357"/>
              <w:contextualSpacing w:val="0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eastAsia="Times New Roman" w:cs="EucrosiaUPC" w:hint="cs"/>
                <w:sz w:val="28"/>
                <w:cs/>
              </w:rPr>
              <w:t>กระบวนการที่ผู้บริหารใช้เพื่อให้มั่นใจว่ากิจการได้ปฏิบัติตามกฎหมายและข้อบังคับ</w:t>
            </w:r>
            <w:r w:rsidR="00B87386" w:rsidRPr="0026432D">
              <w:rPr>
                <w:rFonts w:ascii="EucrosiaUPC" w:eastAsia="Times New Roman" w:hAnsi="EucrosiaUPC" w:cs="EucrosiaUPC"/>
                <w:sz w:val="28"/>
                <w:cs/>
              </w:rPr>
              <w:t>]</w:t>
            </w:r>
          </w:p>
        </w:tc>
        <w:bookmarkStart w:id="0" w:name="_GoBack"/>
        <w:bookmarkEnd w:id="0"/>
      </w:tr>
    </w:tbl>
    <w:p w14:paraId="63AEE4E1" w14:textId="4F680F51" w:rsidR="00FE745A" w:rsidRDefault="00FE745A" w:rsidP="0026432D">
      <w:pPr>
        <w:spacing w:after="0"/>
        <w:rPr>
          <w:rFonts w:ascii="EucrosiaUPC" w:eastAsia="Times New Roman" w:hAnsi="EucrosiaUPC" w:cs="EucrosiaUPC"/>
          <w:sz w:val="6"/>
          <w:szCs w:val="6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E745A" w:rsidRPr="00C733B7" w14:paraId="4A920375" w14:textId="77777777" w:rsidTr="008626DE">
        <w:tc>
          <w:tcPr>
            <w:tcW w:w="9498" w:type="dxa"/>
            <w:shd w:val="clear" w:color="auto" w:fill="auto"/>
          </w:tcPr>
          <w:p w14:paraId="478F7589" w14:textId="77777777" w:rsidR="00FE745A" w:rsidRDefault="008470C4" w:rsidP="00E17864">
            <w:pPr>
              <w:spacing w:after="0" w:line="240" w:lineRule="auto"/>
              <w:rPr>
                <w:rFonts w:eastAsia="Times New Roman" w:cs="EucrosiaUPC"/>
                <w:b/>
                <w:bCs/>
                <w:color w:val="000000"/>
                <w:sz w:val="28"/>
              </w:rPr>
            </w:pPr>
            <w:r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กล</w:t>
            </w:r>
            <w:r w:rsidR="00E17864"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ยุทธ</w:t>
            </w:r>
            <w:r w:rsidR="00E17864">
              <w:rPr>
                <w:rFonts w:ascii="EucrosiaUPC" w:eastAsia="Times New Roman" w:hAnsi="EucrosiaUPC" w:cs="EucrosiaUPC"/>
                <w:b/>
                <w:bCs/>
                <w:color w:val="000000"/>
                <w:sz w:val="28"/>
                <w:cs/>
              </w:rPr>
              <w:t>์</w:t>
            </w:r>
            <w:r w:rsidR="000A39C4"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และแผน</w:t>
            </w:r>
            <w:r w:rsidR="002922E2"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การ</w:t>
            </w:r>
            <w:r w:rsidR="00FE745A" w:rsidRPr="00C733B7">
              <w:rPr>
                <w:rFonts w:ascii="EucrosiaUPC" w:eastAsia="Times New Roman" w:hAnsi="EucrosiaUPC" w:cs="EucrosiaUPC"/>
                <w:b/>
                <w:bCs/>
                <w:color w:val="000000"/>
                <w:sz w:val="28"/>
                <w:cs/>
              </w:rPr>
              <w:t>สอบบัญชี</w:t>
            </w:r>
            <w:r>
              <w:rPr>
                <w:rFonts w:eastAsia="Times New Roman" w:cs="Angsana New"/>
                <w:b/>
                <w:bCs/>
                <w:color w:val="000000"/>
                <w:sz w:val="28"/>
                <w:cs/>
              </w:rPr>
              <w:t>:</w:t>
            </w:r>
          </w:p>
          <w:p w14:paraId="659CF4E4" w14:textId="3FB4F801" w:rsidR="00FE745A" w:rsidRPr="0026432D" w:rsidRDefault="000806AC" w:rsidP="00E17864">
            <w:pPr>
              <w:spacing w:after="0" w:line="240" w:lineRule="auto"/>
              <w:jc w:val="thaiDistribute"/>
              <w:rPr>
                <w:rFonts w:eastAsia="Times New Roman" w:cs="EucrosiaUPC"/>
                <w:i/>
                <w:iCs/>
                <w:sz w:val="28"/>
                <w:cs/>
              </w:rPr>
            </w:pPr>
            <w:r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ผลการประเมินเบื้องต้น</w:t>
            </w:r>
            <w:r w:rsidR="001C4087" w:rsidRPr="001C4087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เกี่ยวกับ</w:t>
            </w:r>
            <w:r w:rsidR="001C4087" w:rsidRPr="0026432D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ความเสี่ยง</w:t>
            </w:r>
            <w:r w:rsidR="00D646FD" w:rsidRPr="0026432D">
              <w:rPr>
                <w:rFonts w:ascii="EucrosiaUPC" w:eastAsia="Times New Roman" w:hAnsi="EucrosiaUPC" w:cs="EucrosiaUPC"/>
                <w:i/>
                <w:iCs/>
                <w:sz w:val="28"/>
              </w:rPr>
              <w:t xml:space="preserve"> </w:t>
            </w:r>
            <w:r w:rsidR="00D646FD" w:rsidRPr="0026432D">
              <w:rPr>
                <w:rFonts w:ascii="EucrosiaUPC" w:eastAsia="Times New Roman" w:hAnsi="EucrosiaUPC" w:cs="EucrosiaUPC" w:hint="cs"/>
                <w:i/>
                <w:iCs/>
                <w:color w:val="002060"/>
                <w:sz w:val="28"/>
                <w:cs/>
              </w:rPr>
              <w:t xml:space="preserve">(อ้างถึงการพิจารณาความเสี่ยงจากแบบฟอร์มที่ </w:t>
            </w:r>
            <w:r w:rsidR="00F35A96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7</w:t>
            </w:r>
            <w:r w:rsidR="00F35A96" w:rsidRPr="0026432D">
              <w:rPr>
                <w:rFonts w:ascii="EucrosiaUPC" w:eastAsia="Times New Roman" w:hAnsi="EucrosiaUPC" w:cs="EucrosiaUPC" w:hint="cs"/>
                <w:i/>
                <w:iCs/>
                <w:color w:val="002060"/>
                <w:sz w:val="28"/>
                <w:cs/>
              </w:rPr>
              <w:t xml:space="preserve"> และ </w:t>
            </w:r>
            <w:r w:rsidR="00F35A96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1</w:t>
            </w:r>
            <w:r w:rsidR="0026432D" w:rsidRPr="0026432D">
              <w:rPr>
                <w:rFonts w:ascii="EucrosiaUPC" w:eastAsia="Times New Roman" w:hAnsi="EucrosiaUPC" w:cs="EucrosiaUPC" w:hint="cs"/>
                <w:i/>
                <w:iCs/>
                <w:color w:val="002060"/>
                <w:sz w:val="28"/>
                <w:cs/>
              </w:rPr>
              <w:t>2</w:t>
            </w:r>
            <w:r w:rsidR="00D646FD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)</w:t>
            </w:r>
          </w:p>
          <w:p w14:paraId="1FE58DBD" w14:textId="77777777" w:rsidR="008626DE" w:rsidRPr="0026432D" w:rsidRDefault="000806AC" w:rsidP="00D519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1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/>
                <w:sz w:val="28"/>
                <w:cs/>
              </w:rPr>
              <w:t>ความเสี่ยงทางธุรกิจที่เกี่ยวข้องกับวัตถุประสงค์ในการรายงานทางการเงิน</w:t>
            </w:r>
            <w:r w:rsidR="00D51928" w:rsidRPr="0026432D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</w:t>
            </w:r>
            <w:r w:rsidR="00E45599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ที่เป็น</w:t>
            </w:r>
            <w:r w:rsidR="00D51928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ความ</w:t>
            </w:r>
            <w:r w:rsidR="00E45599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เสี่ยงที่</w:t>
            </w:r>
            <w:r w:rsidR="00D51928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มีนัยสำคัญ</w:t>
            </w:r>
          </w:p>
          <w:p w14:paraId="516BACCA" w14:textId="447B6101" w:rsidR="00FE745A" w:rsidRPr="0026432D" w:rsidRDefault="00E45599" w:rsidP="008626DE">
            <w:pPr>
              <w:autoSpaceDE w:val="0"/>
              <w:autoSpaceDN w:val="0"/>
              <w:adjustRightInd w:val="0"/>
              <w:spacing w:after="0" w:line="240" w:lineRule="auto"/>
              <w:ind w:left="360" w:right="41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(พิจารณาจาก</w:t>
            </w:r>
            <w:r w:rsidR="00D51928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โอกาส</w:t>
            </w: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และผลกระทบ</w:t>
            </w:r>
            <w:r w:rsidR="00D51928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ที่จะเกิดความเสี่ยง</w:t>
            </w: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)</w:t>
            </w:r>
          </w:p>
          <w:p w14:paraId="2AD092AE" w14:textId="77777777" w:rsidR="00D51928" w:rsidRDefault="00D51928" w:rsidP="003B7850">
            <w:pPr>
              <w:autoSpaceDE w:val="0"/>
              <w:autoSpaceDN w:val="0"/>
              <w:adjustRightInd w:val="0"/>
              <w:spacing w:after="0" w:line="300" w:lineRule="exact"/>
              <w:ind w:left="35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1E97FA20" w14:textId="77777777" w:rsidR="00D51928" w:rsidRDefault="00D51928" w:rsidP="003B7850">
            <w:pPr>
              <w:autoSpaceDE w:val="0"/>
              <w:autoSpaceDN w:val="0"/>
              <w:adjustRightInd w:val="0"/>
              <w:spacing w:after="0" w:line="300" w:lineRule="exact"/>
              <w:ind w:left="35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47635A18" w14:textId="77777777" w:rsidR="00D51928" w:rsidRDefault="00D51928" w:rsidP="003B7850">
            <w:pPr>
              <w:autoSpaceDE w:val="0"/>
              <w:autoSpaceDN w:val="0"/>
              <w:adjustRightInd w:val="0"/>
              <w:spacing w:after="0" w:line="300" w:lineRule="exact"/>
              <w:ind w:left="35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49841499" w14:textId="4F324CA6" w:rsidR="000806AC" w:rsidRDefault="000806AC" w:rsidP="000806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/>
                <w:sz w:val="28"/>
                <w:cs/>
              </w:rPr>
              <w:lastRenderedPageBreak/>
              <w:t>ความเสี่ยง</w:t>
            </w:r>
            <w:r w:rsidRPr="000806AC">
              <w:rPr>
                <w:rFonts w:ascii="EucrosiaUPC" w:eastAsia="Times New Roman" w:hAnsi="EucrosiaUPC" w:cs="EucrosiaUPC" w:hint="cs"/>
                <w:sz w:val="28"/>
                <w:cs/>
              </w:rPr>
              <w:t>จากการควบคุมและความเสี่ยงจากการตรวจสอบ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 xml:space="preserve">ทั้งจากข้อผิดพลาดและการทุจริต </w:t>
            </w:r>
            <w:r w:rsidR="00E45599">
              <w:rPr>
                <w:rFonts w:ascii="EucrosiaUPC" w:eastAsia="Times New Roman" w:hAnsi="EucrosiaUPC" w:cs="EucrosiaUPC" w:hint="cs"/>
                <w:sz w:val="28"/>
                <w:cs/>
              </w:rPr>
              <w:t>ที่ถือเป็น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ความ</w:t>
            </w:r>
            <w:r w:rsidR="00E45599">
              <w:rPr>
                <w:rFonts w:ascii="EucrosiaUPC" w:eastAsia="Times New Roman" w:hAnsi="EucrosiaUPC" w:cs="EucrosiaUPC" w:hint="cs"/>
                <w:sz w:val="28"/>
                <w:cs/>
              </w:rPr>
              <w:t>เสี่ยงที่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มีนัยสำคัญ</w:t>
            </w:r>
            <w:r w:rsidR="00E45599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(โดยพิจารณาจาก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โอกาส</w:t>
            </w:r>
            <w:r w:rsidR="00E45599">
              <w:rPr>
                <w:rFonts w:ascii="EucrosiaUPC" w:eastAsia="Times New Roman" w:hAnsi="EucrosiaUPC" w:cs="EucrosiaUPC" w:hint="cs"/>
                <w:sz w:val="28"/>
                <w:cs/>
              </w:rPr>
              <w:t>และผลกระทบ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ที่จะเกิดความเสี่ยง</w:t>
            </w:r>
            <w:r w:rsidR="00E45599">
              <w:rPr>
                <w:rFonts w:ascii="EucrosiaUPC" w:eastAsia="Times New Roman" w:hAnsi="EucrosiaUPC" w:cs="EucrosiaUPC" w:hint="cs"/>
                <w:sz w:val="28"/>
                <w:cs/>
              </w:rPr>
              <w:t>)</w:t>
            </w:r>
          </w:p>
          <w:p w14:paraId="6B170F2A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6EADB970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19AFEF35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D787EED" w14:textId="77777777" w:rsidR="000806AC" w:rsidRPr="003B7850" w:rsidRDefault="000806AC" w:rsidP="000806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12"/>
                <w:szCs w:val="12"/>
              </w:rPr>
            </w:pPr>
          </w:p>
          <w:p w14:paraId="62AA0630" w14:textId="74C4981D" w:rsidR="000806AC" w:rsidRPr="00814C5E" w:rsidRDefault="000806AC" w:rsidP="000806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 w:cs="EucrosiaUPC"/>
                <w:i/>
                <w:iCs/>
                <w:sz w:val="28"/>
              </w:rPr>
            </w:pPr>
            <w:r w:rsidRPr="00D51928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การกำหนดระดับความมีสาระสำคัญ</w:t>
            </w:r>
            <w:r w:rsidR="00814C5E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 xml:space="preserve"> </w:t>
            </w:r>
            <w:r w:rsidR="00814C5E" w:rsidRPr="0026432D">
              <w:rPr>
                <w:rFonts w:ascii="EucrosiaUPC" w:eastAsia="Times New Roman" w:hAnsi="EucrosiaUPC" w:cs="EucrosiaUPC" w:hint="cs"/>
                <w:i/>
                <w:iCs/>
                <w:color w:val="002060"/>
                <w:sz w:val="28"/>
                <w:cs/>
              </w:rPr>
              <w:t xml:space="preserve">(อ้างถึงเกณฑ์ที่ใช้พิจารณาจากแบบฟอร์มที่ </w:t>
            </w:r>
            <w:r w:rsidR="00FF7DC5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4</w:t>
            </w:r>
            <w:r w:rsidR="00814C5E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)</w:t>
            </w:r>
          </w:p>
          <w:p w14:paraId="2FBC5334" w14:textId="77777777" w:rsidR="000806AC" w:rsidRDefault="00B62DB8" w:rsidP="000806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ความมีสาระสำคัญในระดับกลุ่มกิจการ จำนวน................บาท (ถ้ามี)</w:t>
            </w:r>
          </w:p>
          <w:p w14:paraId="66D0BDB7" w14:textId="77777777" w:rsidR="00B62DB8" w:rsidRDefault="00B62DB8" w:rsidP="000806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ความมีสาระสำคัญเฉพาะกิจการ จำนวน..................บาท</w:t>
            </w:r>
          </w:p>
          <w:p w14:paraId="710B0EC9" w14:textId="77777777" w:rsidR="000806AC" w:rsidRPr="000806AC" w:rsidRDefault="000806AC" w:rsidP="001C40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16"/>
                <w:szCs w:val="16"/>
              </w:rPr>
            </w:pPr>
          </w:p>
          <w:p w14:paraId="50433825" w14:textId="3096C2E7" w:rsidR="001C4087" w:rsidRPr="00953D19" w:rsidRDefault="001C4087" w:rsidP="00D646FD">
            <w:pPr>
              <w:autoSpaceDE w:val="0"/>
              <w:autoSpaceDN w:val="0"/>
              <w:adjustRightInd w:val="0"/>
              <w:spacing w:after="0" w:line="240" w:lineRule="auto"/>
              <w:rPr>
                <w:rFonts w:ascii="EucrosiaUPC" w:eastAsia="Times New Roman" w:hAnsi="EucrosiaUPC" w:cs="EucrosiaUPC"/>
                <w:i/>
                <w:iCs/>
                <w:sz w:val="28"/>
              </w:rPr>
            </w:pPr>
            <w:r w:rsidRPr="00953D19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ลักษณะ ขอบเขต และช่วงเวลาของวิธีการตรวจสอบที่วางแผนไว้</w:t>
            </w:r>
            <w:r w:rsidR="00D646FD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 xml:space="preserve"> </w:t>
            </w:r>
            <w:r w:rsidR="00D646FD" w:rsidRPr="0026432D">
              <w:rPr>
                <w:rFonts w:ascii="EucrosiaUPC" w:eastAsia="Times New Roman" w:hAnsi="EucrosiaUPC" w:cs="EucrosiaUPC" w:hint="cs"/>
                <w:i/>
                <w:iCs/>
                <w:color w:val="002060"/>
                <w:sz w:val="28"/>
                <w:cs/>
              </w:rPr>
              <w:t xml:space="preserve">(อ้างถึงการประเมินจากแบบฟอร์มที่ </w:t>
            </w:r>
            <w:r w:rsidR="00FF7DC5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5,6,</w:t>
            </w:r>
            <w:r w:rsidR="0026432D" w:rsidRPr="0026432D">
              <w:rPr>
                <w:rFonts w:ascii="EucrosiaUPC" w:eastAsia="Times New Roman" w:hAnsi="EucrosiaUPC" w:cs="EucrosiaUPC" w:hint="cs"/>
                <w:i/>
                <w:iCs/>
                <w:color w:val="002060"/>
                <w:sz w:val="28"/>
                <w:cs/>
              </w:rPr>
              <w:t>10</w:t>
            </w:r>
            <w:r w:rsidR="00FF7DC5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,13</w:t>
            </w:r>
            <w:r w:rsidR="00D646FD" w:rsidRPr="0026432D">
              <w:rPr>
                <w:rFonts w:ascii="EucrosiaUPC" w:eastAsia="Times New Roman" w:hAnsi="EucrosiaUPC" w:cs="EucrosiaUPC"/>
                <w:i/>
                <w:iCs/>
                <w:color w:val="002060"/>
                <w:sz w:val="28"/>
              </w:rPr>
              <w:t>)</w:t>
            </w:r>
          </w:p>
          <w:p w14:paraId="3DCDB87C" w14:textId="77777777" w:rsidR="00953D19" w:rsidRPr="00AE40DF" w:rsidRDefault="00953D19" w:rsidP="001C40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3339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592"/>
            </w:tblGrid>
            <w:tr w:rsidR="00953D19" w:rsidRPr="00953D19" w14:paraId="64B6A179" w14:textId="77777777" w:rsidTr="0026432D">
              <w:tc>
                <w:tcPr>
                  <w:tcW w:w="3339" w:type="dxa"/>
                </w:tcPr>
                <w:p w14:paraId="182B4D1C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  <w:cs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วิธีการตรวจสอบ</w:t>
                  </w:r>
                </w:p>
              </w:tc>
              <w:tc>
                <w:tcPr>
                  <w:tcW w:w="630" w:type="dxa"/>
                </w:tcPr>
                <w:p w14:paraId="5039D967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มี.ค.</w:t>
                  </w:r>
                </w:p>
              </w:tc>
              <w:tc>
                <w:tcPr>
                  <w:tcW w:w="630" w:type="dxa"/>
                </w:tcPr>
                <w:p w14:paraId="56562107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เม.ษ</w:t>
                  </w:r>
                </w:p>
              </w:tc>
              <w:tc>
                <w:tcPr>
                  <w:tcW w:w="630" w:type="dxa"/>
                </w:tcPr>
                <w:p w14:paraId="413DF6DD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พ.ค.</w:t>
                  </w:r>
                </w:p>
              </w:tc>
              <w:tc>
                <w:tcPr>
                  <w:tcW w:w="630" w:type="dxa"/>
                </w:tcPr>
                <w:p w14:paraId="013456A7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มิ.ย.</w:t>
                  </w:r>
                </w:p>
              </w:tc>
              <w:tc>
                <w:tcPr>
                  <w:tcW w:w="630" w:type="dxa"/>
                </w:tcPr>
                <w:p w14:paraId="4FECFA64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ก.ค.</w:t>
                  </w:r>
                </w:p>
              </w:tc>
              <w:tc>
                <w:tcPr>
                  <w:tcW w:w="630" w:type="dxa"/>
                </w:tcPr>
                <w:p w14:paraId="514EB13C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ส.ค.</w:t>
                  </w:r>
                </w:p>
              </w:tc>
              <w:tc>
                <w:tcPr>
                  <w:tcW w:w="630" w:type="dxa"/>
                </w:tcPr>
                <w:p w14:paraId="52F2271C" w14:textId="77777777" w:rsidR="00953D19" w:rsidRP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ก.ย.</w:t>
                  </w:r>
                </w:p>
              </w:tc>
              <w:tc>
                <w:tcPr>
                  <w:tcW w:w="630" w:type="dxa"/>
                </w:tcPr>
                <w:p w14:paraId="2ED32E9F" w14:textId="60D12072" w:rsidR="00953D19" w:rsidRPr="00953D19" w:rsidRDefault="00775BD4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ต</w:t>
                  </w:r>
                  <w:r w:rsidR="00953D19"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.</w:t>
                  </w:r>
                  <w:r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ค</w:t>
                  </w:r>
                  <w:r w:rsidR="00953D19"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592" w:type="dxa"/>
                </w:tcPr>
                <w:p w14:paraId="76B04E3E" w14:textId="176DA369" w:rsidR="00953D19" w:rsidRPr="00953D19" w:rsidRDefault="00775BD4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พ.ย</w:t>
                  </w:r>
                  <w:r w:rsidR="00953D19"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.</w:t>
                  </w:r>
                </w:p>
              </w:tc>
            </w:tr>
            <w:tr w:rsidR="00953D19" w14:paraId="1F5D4510" w14:textId="77777777" w:rsidTr="0026432D">
              <w:tc>
                <w:tcPr>
                  <w:tcW w:w="3339" w:type="dxa"/>
                </w:tcPr>
                <w:p w14:paraId="4D5D9006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ขั้นตอนวางแผน</w:t>
                  </w:r>
                  <w:r w:rsidR="00E45599"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และประเมินความเสี่ยง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196B13B1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BDF3B27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DED1670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0B82CDA3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4179EF0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093923EC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023DA31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A767241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1D09E32F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  <w:tr w:rsidR="00953D19" w14:paraId="20C6B868" w14:textId="77777777" w:rsidTr="0026432D">
              <w:tc>
                <w:tcPr>
                  <w:tcW w:w="3339" w:type="dxa"/>
                </w:tcPr>
                <w:p w14:paraId="582F391F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ขั้นตอนทดสอบการควบคุมภายใน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26AF50F3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EC14954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4826E731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17802E2D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B7832FD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D48E80E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0FB3A40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0F688EF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7CF010F0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  <w:tr w:rsidR="00953D19" w14:paraId="29FA01D3" w14:textId="77777777" w:rsidTr="0026432D">
              <w:tc>
                <w:tcPr>
                  <w:tcW w:w="3339" w:type="dxa"/>
                </w:tcPr>
                <w:p w14:paraId="029D32F2" w14:textId="77777777" w:rsidR="00953D19" w:rsidRDefault="00B87386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ขั้นตอนการตรวจสอบเนื้อหาสาระ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63B81420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7E901E5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0FA78BF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13F706F7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06D2E177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63203A64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666CF5F4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D24737E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7A6FB184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  <w:tr w:rsidR="00953D19" w14:paraId="38016E55" w14:textId="77777777" w:rsidTr="0026432D">
              <w:tc>
                <w:tcPr>
                  <w:tcW w:w="3339" w:type="dxa"/>
                </w:tcPr>
                <w:p w14:paraId="7724D2A4" w14:textId="77777777" w:rsidR="00953D19" w:rsidRDefault="00B87386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ขั้นตอนการสรุปผล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5AB1D95C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3EC7AF5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5235EF5B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A2C54B1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11B9F3F4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5D08F9D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4D2247CF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729BEDF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578C2F5A" w14:textId="77777777" w:rsidR="00953D19" w:rsidRDefault="00953D19" w:rsidP="0026432D">
                  <w:pPr>
                    <w:autoSpaceDE w:val="0"/>
                    <w:autoSpaceDN w:val="0"/>
                    <w:adjustRightInd w:val="0"/>
                    <w:spacing w:before="20" w:after="2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</w:tbl>
          <w:p w14:paraId="29F2762B" w14:textId="77777777" w:rsidR="00DD731B" w:rsidRPr="00AE40DF" w:rsidRDefault="00DD731B" w:rsidP="00DD731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10"/>
                <w:szCs w:val="10"/>
              </w:rPr>
            </w:pPr>
          </w:p>
          <w:p w14:paraId="55AC0771" w14:textId="7787B2EB" w:rsidR="001C4087" w:rsidRPr="00C733B7" w:rsidRDefault="00B87386" w:rsidP="00DD731B">
            <w:pPr>
              <w:autoSpaceDE w:val="0"/>
              <w:autoSpaceDN w:val="0"/>
              <w:adjustRightInd w:val="0"/>
              <w:spacing w:after="0" w:line="240" w:lineRule="auto"/>
              <w:ind w:left="361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/>
                <w:sz w:val="28"/>
                <w:cs/>
              </w:rPr>
              <w:t>[</w:t>
            </w:r>
            <w:r w:rsidR="00D1648B" w:rsidRPr="00D1648B">
              <w:rPr>
                <w:rFonts w:ascii="EucrosiaUPC" w:eastAsia="Times New Roman" w:hAnsi="EucrosiaUPC" w:cs="EucrosiaUPC"/>
                <w:sz w:val="28"/>
                <w:cs/>
              </w:rPr>
              <w:t>1</w:t>
            </w:r>
            <w:r w:rsidR="00D1648B">
              <w:rPr>
                <w:rFonts w:ascii="EucrosiaUPC" w:eastAsia="Times New Roman" w:hAnsi="EucrosiaUPC" w:cs="EucrosiaUPC"/>
                <w:sz w:val="28"/>
              </w:rPr>
              <w:t xml:space="preserve">. </w:t>
            </w:r>
            <w:r>
              <w:rPr>
                <w:rFonts w:ascii="EucrosiaUPC" w:eastAsia="Times New Roman" w:hAnsi="EucrosiaUPC" w:cs="EucrosiaUPC" w:hint="cs"/>
                <w:sz w:val="28"/>
                <w:cs/>
              </w:rPr>
              <w:t>อธิบาย</w:t>
            </w:r>
            <w:r w:rsidR="00DD731B">
              <w:rPr>
                <w:rFonts w:ascii="EucrosiaUPC" w:eastAsia="Times New Roman" w:hAnsi="EucrosiaUPC" w:cs="EucrosiaUPC" w:hint="cs"/>
                <w:sz w:val="28"/>
                <w:cs/>
              </w:rPr>
              <w:t>ข้อพิจารณาสำหรับประเด็นสำคัญและวิธีการตรวจสอบเฉพาะเรื่อง</w:t>
            </w:r>
            <w:r>
              <w:rPr>
                <w:rFonts w:ascii="EucrosiaUPC" w:eastAsia="Times New Roman" w:hAnsi="EucrosiaUPC" w:cs="EucrosiaUPC" w:hint="cs"/>
                <w:sz w:val="28"/>
                <w:cs/>
              </w:rPr>
              <w:t xml:space="preserve"> เช่น</w:t>
            </w:r>
          </w:p>
          <w:p w14:paraId="43A66041" w14:textId="77777777" w:rsidR="001C4087" w:rsidRDefault="008408E2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การตรวจสอบรายการกับบุคคลหรือกิจการที่เกี่ยวข้องกัน</w:t>
            </w:r>
          </w:p>
          <w:p w14:paraId="60C76E29" w14:textId="77777777" w:rsidR="00C2764A" w:rsidRDefault="00C2764A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การตรวจสอบประมาณการทางบัญชีที่สำคัญ</w:t>
            </w:r>
          </w:p>
          <w:p w14:paraId="5DD9FED9" w14:textId="77777777" w:rsidR="00C2764A" w:rsidRPr="0026432D" w:rsidRDefault="00C2764A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 xml:space="preserve">การพิจารณาเบื้องต้นเกี่ยวกับเรื่องที่มีแนวโน้มที่ต้องใส่ใจเป็นพิเศษในการตรวจสอบ </w:t>
            </w:r>
            <w:r w:rsidRPr="0026432D">
              <w:rPr>
                <w:rFonts w:ascii="EucrosiaUPC" w:eastAsia="Times New Roman" w:hAnsi="EucrosiaUPC" w:cs="EucrosiaUPC"/>
                <w:sz w:val="28"/>
                <w:cs/>
              </w:rPr>
              <w:br/>
            </w: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ซึ่งอาจกำหนดให้เป็นเรื่องสำคัญในการตรวจสอบ</w:t>
            </w:r>
          </w:p>
          <w:p w14:paraId="0F12B083" w14:textId="77777777" w:rsidR="00265465" w:rsidRPr="0026432D" w:rsidRDefault="00265465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การตรวจสอบกลุ่มกิจการ เช่น กำหนดขอบเขตและวิธีการตรวจสอบ</w:t>
            </w:r>
            <w:r w:rsidR="00D46B06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กิจการภายในกลุ่ม</w:t>
            </w:r>
          </w:p>
          <w:p w14:paraId="66F0D1EC" w14:textId="3FB229AB" w:rsidR="00EF68D2" w:rsidRPr="0026432D" w:rsidRDefault="00EF68D2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การพิจารณาเรื่องการดำเนินต่อเนื่องของกิจการและกลุ่มกิจการ (ถ้ามี)</w:t>
            </w:r>
          </w:p>
          <w:p w14:paraId="5B0A57B9" w14:textId="2D988B6A" w:rsidR="008408E2" w:rsidRPr="0026432D" w:rsidRDefault="008408E2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การพิจารณาข้อผิดพลาดที่เกิดขึ้นในปีก่อน</w:t>
            </w:r>
            <w:r w:rsidR="00814C5E" w:rsidRPr="0026432D">
              <w:rPr>
                <w:rFonts w:ascii="EucrosiaUPC" w:eastAsia="Times New Roman" w:hAnsi="EucrosiaUPC" w:cs="EucrosiaUPC"/>
                <w:sz w:val="28"/>
              </w:rPr>
              <w:t xml:space="preserve"> </w:t>
            </w:r>
            <w:r w:rsidR="00814C5E" w:rsidRPr="0026432D">
              <w:rPr>
                <w:rFonts w:eastAsia="Times New Roman" w:cs="EucrosiaUPC" w:hint="cs"/>
                <w:sz w:val="28"/>
                <w:cs/>
              </w:rPr>
              <w:t>เช่น ข้อผิดพลาดที่สำคัญทั้งในส่วนที่ได้ปรับปรุงและที่ยังไม่ได้ปรับปรุงซึ่งพบจากการตรวจสอบงบการเงินปีก่อนหรือการสอบทานงบการเงินรายไตรมาสของปีปัจจุบัน (ถ้ามี)</w:t>
            </w:r>
          </w:p>
          <w:p w14:paraId="36D42EA5" w14:textId="77777777" w:rsidR="008408E2" w:rsidRPr="0026432D" w:rsidRDefault="008408E2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pacing w:val="-4"/>
                <w:sz w:val="32"/>
                <w:szCs w:val="32"/>
              </w:rPr>
            </w:pPr>
            <w:r w:rsidRPr="0026432D">
              <w:rPr>
                <w:rFonts w:ascii="EucrosiaUPC" w:eastAsia="Times New Roman" w:hAnsi="EucrosiaUPC" w:cs="EucrosiaUPC" w:hint="cs"/>
                <w:spacing w:val="-4"/>
                <w:sz w:val="28"/>
                <w:cs/>
              </w:rPr>
              <w:t>กระบวนการตรวจสอบทุจริตที่อาจเกิดขึ้น เช่น กำหนด</w:t>
            </w:r>
            <w:r w:rsidR="00E45599" w:rsidRPr="0026432D">
              <w:rPr>
                <w:rFonts w:ascii="EucrosiaUPC" w:eastAsia="Times New Roman" w:hAnsi="EucrosiaUPC" w:cs="EucrosiaUPC" w:hint="cs"/>
                <w:spacing w:val="-4"/>
                <w:sz w:val="28"/>
                <w:cs/>
              </w:rPr>
              <w:t>กระบวนการที่ไม่สามารถคาดเดา</w:t>
            </w:r>
            <w:r w:rsidR="00E45599" w:rsidRPr="0026432D">
              <w:rPr>
                <w:rFonts w:ascii="EucrosiaUPC" w:eastAsia="Times New Roman" w:hAnsi="EucrosiaUPC" w:cs="EucrosiaUPC"/>
                <w:spacing w:val="-4"/>
                <w:sz w:val="28"/>
                <w:cs/>
              </w:rPr>
              <w:t>ได้</w:t>
            </w:r>
            <w:r w:rsidRPr="0026432D">
              <w:rPr>
                <w:rFonts w:ascii="EucrosiaUPC" w:eastAsia="Times New Roman" w:hAnsi="EucrosiaUPC" w:cs="EucrosiaUPC"/>
                <w:spacing w:val="-4"/>
                <w:sz w:val="28"/>
                <w:cs/>
              </w:rPr>
              <w:t xml:space="preserve"> </w:t>
            </w:r>
            <w:r w:rsidRPr="0026432D">
              <w:rPr>
                <w:rFonts w:ascii="EucrosiaUPC" w:eastAsia="Times New Roman" w:hAnsi="EucrosiaUPC" w:cs="EucrosiaUPC"/>
                <w:spacing w:val="-4"/>
                <w:sz w:val="28"/>
              </w:rPr>
              <w:t>unpredictable procedure</w:t>
            </w:r>
          </w:p>
          <w:p w14:paraId="26963CAC" w14:textId="77777777" w:rsidR="00D1648B" w:rsidRPr="0026432D" w:rsidRDefault="008408E2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การตรวจสอบยอดยกมา (กรณีรับงานสอบบัญชีครั้งแรก)</w:t>
            </w:r>
          </w:p>
          <w:p w14:paraId="604E8EEC" w14:textId="157B2677" w:rsidR="009B25D6" w:rsidRPr="0026432D" w:rsidRDefault="00D1648B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การใช้ผลงานของผู้เชี่ยวชาญ (ถ้ามี)</w:t>
            </w:r>
            <w:r w:rsidR="00D646FD" w:rsidRPr="0026432D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</w:t>
            </w:r>
            <w:r w:rsidR="000B788D" w:rsidRPr="0026432D">
              <w:rPr>
                <w:rFonts w:ascii="EucrosiaUPC" w:eastAsia="Times New Roman" w:hAnsi="EucrosiaUPC" w:cs="EucrosiaUPC" w:hint="cs"/>
                <w:sz w:val="28"/>
                <w:cs/>
              </w:rPr>
              <w:t xml:space="preserve">โดยสรุปผลจากแบบฟอร์มที่ </w:t>
            </w:r>
            <w:r w:rsidR="000B788D" w:rsidRPr="0026432D">
              <w:rPr>
                <w:rFonts w:ascii="EucrosiaUPC" w:eastAsia="Times New Roman" w:hAnsi="EucrosiaUPC" w:cs="EucrosiaUPC"/>
                <w:sz w:val="28"/>
                <w:cs/>
              </w:rPr>
              <w:t>1</w:t>
            </w:r>
            <w:r w:rsidR="00861C73" w:rsidRPr="0026432D">
              <w:rPr>
                <w:rFonts w:ascii="EucrosiaUPC" w:eastAsia="Times New Roman" w:hAnsi="EucrosiaUPC" w:cs="EucrosiaUPC"/>
                <w:sz w:val="28"/>
              </w:rPr>
              <w:t>3</w:t>
            </w:r>
          </w:p>
          <w:p w14:paraId="3CFAC8D6" w14:textId="77777777" w:rsidR="009B25D6" w:rsidRPr="0026432D" w:rsidRDefault="009B25D6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eastAsia="Times New Roman" w:cs="EucrosiaUPC" w:hint="cs"/>
                <w:sz w:val="28"/>
                <w:cs/>
              </w:rPr>
              <w:t>การพิจารณาถึงการใช้ผลงานของผู้ตรวจสอบภายใน</w:t>
            </w:r>
          </w:p>
          <w:p w14:paraId="050E5300" w14:textId="54212BBB" w:rsidR="008408E2" w:rsidRPr="0026432D" w:rsidRDefault="009B25D6" w:rsidP="003B78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 w:rsidRPr="0026432D">
              <w:rPr>
                <w:rFonts w:eastAsia="Times New Roman" w:cs="EucrosiaUPC" w:hint="cs"/>
                <w:sz w:val="28"/>
                <w:cs/>
              </w:rPr>
              <w:t>ข้อพิจารณากรณีที่กิจการรับบริการที่เกี่ยวกับรายงานทางการเงินจากองค์กรอื่น</w:t>
            </w:r>
            <w:r w:rsidR="00C2764A" w:rsidRPr="0026432D">
              <w:rPr>
                <w:rFonts w:ascii="EucrosiaUPC" w:eastAsia="Times New Roman" w:hAnsi="EucrosiaUPC" w:cs="EucrosiaUPC"/>
                <w:sz w:val="28"/>
                <w:cs/>
              </w:rPr>
              <w:t>]</w:t>
            </w:r>
          </w:p>
          <w:p w14:paraId="4C4538EE" w14:textId="77777777" w:rsidR="008626DE" w:rsidRPr="0026432D" w:rsidRDefault="008626DE" w:rsidP="008626DE">
            <w:p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12"/>
                <w:szCs w:val="12"/>
              </w:rPr>
            </w:pPr>
          </w:p>
          <w:p w14:paraId="1192DF6D" w14:textId="7D6D9007" w:rsidR="001C4087" w:rsidRPr="00AE40DF" w:rsidRDefault="00D1648B" w:rsidP="00AE40DF">
            <w:pPr>
              <w:autoSpaceDE w:val="0"/>
              <w:autoSpaceDN w:val="0"/>
              <w:adjustRightInd w:val="0"/>
              <w:spacing w:before="120" w:after="60" w:line="240" w:lineRule="auto"/>
              <w:ind w:left="357"/>
              <w:rPr>
                <w:rFonts w:eastAsia="Times New Roman" w:cs="EucrosiaUPC"/>
                <w:sz w:val="28"/>
              </w:rPr>
            </w:pPr>
            <w:r w:rsidRPr="0026432D">
              <w:rPr>
                <w:rFonts w:ascii="EucrosiaUPC" w:eastAsia="Times New Roman" w:hAnsi="EucrosiaUPC" w:cs="EucrosiaUPC"/>
                <w:sz w:val="28"/>
              </w:rPr>
              <w:t xml:space="preserve">[2. </w:t>
            </w: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หน้าที่และความรับผิดชอบ</w:t>
            </w:r>
            <w:r w:rsidR="008D3B82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ของผู้ปฏิบัต</w:t>
            </w:r>
            <w:r w:rsidR="00EA13A6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ิ</w:t>
            </w:r>
            <w:r w:rsidR="008D3B82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งานสอบบัญชี</w:t>
            </w: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</w:t>
            </w:r>
            <w:r w:rsidR="00A83414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รวมถึง</w:t>
            </w:r>
            <w:r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ความเป็นอิสระ</w:t>
            </w:r>
            <w:r w:rsidR="0041518F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และความรู้ความสามารถ</w:t>
            </w:r>
            <w:r w:rsidR="00A83414" w:rsidRPr="0026432D">
              <w:rPr>
                <w:rFonts w:ascii="EucrosiaUPC" w:eastAsia="Times New Roman" w:hAnsi="EucrosiaUPC" w:cs="EucrosiaUPC" w:hint="cs"/>
                <w:sz w:val="28"/>
                <w:cs/>
              </w:rPr>
              <w:t>ตามข้อกำหนดทางจรรยาบรรณ</w:t>
            </w:r>
            <w:r w:rsidR="00A83414" w:rsidRPr="0026432D">
              <w:rPr>
                <w:rFonts w:ascii="EucrosiaUPC" w:eastAsia="Times New Roman" w:hAnsi="EucrosiaUPC" w:cs="EucrosiaUPC"/>
                <w:sz w:val="28"/>
              </w:rPr>
              <w:t>]</w:t>
            </w:r>
          </w:p>
        </w:tc>
      </w:tr>
    </w:tbl>
    <w:p w14:paraId="5E9B7572" w14:textId="77777777" w:rsidR="00FE745A" w:rsidRPr="00C733B7" w:rsidRDefault="00FE745A" w:rsidP="00FE745A">
      <w:pPr>
        <w:rPr>
          <w:rFonts w:ascii="EucrosiaUPC" w:eastAsia="Times New Roman" w:hAnsi="EucrosiaUPC" w:cs="EucrosiaUPC"/>
          <w:sz w:val="28"/>
        </w:rPr>
      </w:pPr>
    </w:p>
    <w:sectPr w:rsidR="00FE745A" w:rsidRPr="00C733B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FDD11" w14:textId="77777777" w:rsidR="00CC0B1A" w:rsidRDefault="00CC0B1A" w:rsidP="00CC0B1A">
      <w:pPr>
        <w:spacing w:after="0" w:line="240" w:lineRule="auto"/>
      </w:pPr>
      <w:r>
        <w:separator/>
      </w:r>
    </w:p>
  </w:endnote>
  <w:endnote w:type="continuationSeparator" w:id="0">
    <w:p w14:paraId="376553B1" w14:textId="77777777" w:rsidR="00CC0B1A" w:rsidRDefault="00CC0B1A" w:rsidP="00CC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2880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76A67A8" w14:textId="21F64EE5" w:rsidR="00CC0B1A" w:rsidRDefault="00CC0B1A" w:rsidP="00CC0B1A">
            <w:pPr>
              <w:pStyle w:val="Footer"/>
            </w:pPr>
            <w:r w:rsidRPr="00CC0B1A">
              <w:rPr>
                <w:rFonts w:ascii="EucrosiaUPC" w:hAnsi="EucrosiaUPC" w:cs="EucrosiaUPC"/>
                <w:sz w:val="27"/>
                <w:szCs w:val="27"/>
                <w:cs/>
              </w:rPr>
              <w:t xml:space="preserve">แบบฟอร์มสรุปประเด็นการประชุมหารือร่วมกันในกลุ่มผู้ปฏิบัติงานตรวจสอบ </w: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tab/>
            </w:r>
            <w:r w:rsidRPr="00CC0B1A">
              <w:rPr>
                <w:rFonts w:ascii="EucrosiaUPC" w:hAnsi="EucrosiaUPC" w:cs="EucrosiaUPC"/>
                <w:sz w:val="27"/>
                <w:szCs w:val="27"/>
                <w:cs/>
              </w:rPr>
              <w:t>หน้า</w: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fldChar w:fldCharType="begin"/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instrText xml:space="preserve"> PAGE </w:instrTex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fldChar w:fldCharType="separate"/>
            </w:r>
            <w:r w:rsidRPr="00CC0B1A">
              <w:rPr>
                <w:rFonts w:ascii="EucrosiaUPC" w:hAnsi="EucrosiaUPC" w:cs="EucrosiaUPC"/>
                <w:noProof/>
                <w:sz w:val="27"/>
                <w:szCs w:val="27"/>
              </w:rPr>
              <w:t>2</w: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fldChar w:fldCharType="end"/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 w:rsidRPr="00CC0B1A">
              <w:rPr>
                <w:rFonts w:ascii="EucrosiaUPC" w:hAnsi="EucrosiaUPC" w:cs="EucrosiaUPC"/>
                <w:sz w:val="27"/>
                <w:szCs w:val="27"/>
                <w:lang w:val="en-GB"/>
              </w:rPr>
              <w:t>/</w: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t xml:space="preserve"> </w: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fldChar w:fldCharType="begin"/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instrText xml:space="preserve"> NUMPAGES  </w:instrTex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fldChar w:fldCharType="separate"/>
            </w:r>
            <w:r w:rsidRPr="00CC0B1A">
              <w:rPr>
                <w:rFonts w:ascii="EucrosiaUPC" w:hAnsi="EucrosiaUPC" w:cs="EucrosiaUPC"/>
                <w:noProof/>
                <w:sz w:val="27"/>
                <w:szCs w:val="27"/>
              </w:rPr>
              <w:t>2</w:t>
            </w:r>
            <w:r w:rsidRPr="00CC0B1A">
              <w:rPr>
                <w:rFonts w:ascii="EucrosiaUPC" w:hAnsi="EucrosiaUPC" w:cs="EucrosiaUPC"/>
                <w:sz w:val="27"/>
                <w:szCs w:val="27"/>
              </w:rPr>
              <w:fldChar w:fldCharType="end"/>
            </w:r>
          </w:p>
        </w:sdtContent>
      </w:sdt>
    </w:sdtContent>
  </w:sdt>
  <w:p w14:paraId="5E8D2F5C" w14:textId="77777777" w:rsidR="00CC0B1A" w:rsidRDefault="00CC0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4A475" w14:textId="77777777" w:rsidR="00CC0B1A" w:rsidRDefault="00CC0B1A" w:rsidP="00CC0B1A">
      <w:pPr>
        <w:spacing w:after="0" w:line="240" w:lineRule="auto"/>
      </w:pPr>
      <w:r>
        <w:separator/>
      </w:r>
    </w:p>
  </w:footnote>
  <w:footnote w:type="continuationSeparator" w:id="0">
    <w:p w14:paraId="2A3A2109" w14:textId="77777777" w:rsidR="00CC0B1A" w:rsidRDefault="00CC0B1A" w:rsidP="00CC0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40B4"/>
    <w:multiLevelType w:val="hybridMultilevel"/>
    <w:tmpl w:val="FAFA0126"/>
    <w:lvl w:ilvl="0" w:tplc="FDA2F74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5B29"/>
    <w:multiLevelType w:val="hybridMultilevel"/>
    <w:tmpl w:val="0FAA643E"/>
    <w:lvl w:ilvl="0" w:tplc="FDA2F74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4952"/>
    <w:multiLevelType w:val="hybridMultilevel"/>
    <w:tmpl w:val="6B6C8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45A"/>
    <w:rsid w:val="00051459"/>
    <w:rsid w:val="0005714F"/>
    <w:rsid w:val="000806AC"/>
    <w:rsid w:val="0009588F"/>
    <w:rsid w:val="000A39C4"/>
    <w:rsid w:val="000B788D"/>
    <w:rsid w:val="000D5205"/>
    <w:rsid w:val="001A726F"/>
    <w:rsid w:val="001C4087"/>
    <w:rsid w:val="00205F7B"/>
    <w:rsid w:val="0026432D"/>
    <w:rsid w:val="00265465"/>
    <w:rsid w:val="0028644D"/>
    <w:rsid w:val="002922E2"/>
    <w:rsid w:val="00354658"/>
    <w:rsid w:val="00372D22"/>
    <w:rsid w:val="003B7850"/>
    <w:rsid w:val="003E7A4E"/>
    <w:rsid w:val="0041518F"/>
    <w:rsid w:val="004275E4"/>
    <w:rsid w:val="005175DD"/>
    <w:rsid w:val="00525D04"/>
    <w:rsid w:val="005D08AC"/>
    <w:rsid w:val="00643A0E"/>
    <w:rsid w:val="00644FA6"/>
    <w:rsid w:val="00775BD4"/>
    <w:rsid w:val="00814C5E"/>
    <w:rsid w:val="008217A6"/>
    <w:rsid w:val="008408E2"/>
    <w:rsid w:val="008470C4"/>
    <w:rsid w:val="00861C73"/>
    <w:rsid w:val="008626DE"/>
    <w:rsid w:val="008D3B82"/>
    <w:rsid w:val="00953D19"/>
    <w:rsid w:val="009B25D6"/>
    <w:rsid w:val="00A16A39"/>
    <w:rsid w:val="00A33915"/>
    <w:rsid w:val="00A83414"/>
    <w:rsid w:val="00A90E4E"/>
    <w:rsid w:val="00AE22C9"/>
    <w:rsid w:val="00AE40DF"/>
    <w:rsid w:val="00B614BE"/>
    <w:rsid w:val="00B62DB8"/>
    <w:rsid w:val="00B87386"/>
    <w:rsid w:val="00C071F5"/>
    <w:rsid w:val="00C2764A"/>
    <w:rsid w:val="00C34BF0"/>
    <w:rsid w:val="00CC0B1A"/>
    <w:rsid w:val="00D1648B"/>
    <w:rsid w:val="00D46B06"/>
    <w:rsid w:val="00D4762B"/>
    <w:rsid w:val="00D51928"/>
    <w:rsid w:val="00D646FD"/>
    <w:rsid w:val="00DD731B"/>
    <w:rsid w:val="00E17864"/>
    <w:rsid w:val="00E45599"/>
    <w:rsid w:val="00E74041"/>
    <w:rsid w:val="00EA13A6"/>
    <w:rsid w:val="00EF68D2"/>
    <w:rsid w:val="00F35A96"/>
    <w:rsid w:val="00F50C06"/>
    <w:rsid w:val="00F573A6"/>
    <w:rsid w:val="00FE745A"/>
    <w:rsid w:val="00FF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4F27B"/>
  <w15:docId w15:val="{10AF2FCB-4474-4ECD-9121-F17A576A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E745A"/>
    <w:pPr>
      <w:spacing w:before="130" w:after="130" w:line="260" w:lineRule="atLeast"/>
    </w:pPr>
    <w:rPr>
      <w:rFonts w:ascii="Times New Roman" w:eastAsia="Times New Roman" w:hAnsi="Times New Roman" w:cs="Angsana New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FE745A"/>
    <w:rPr>
      <w:rFonts w:ascii="Times New Roman" w:eastAsia="Times New Roman" w:hAnsi="Times New Roman" w:cs="Angsana New"/>
      <w:szCs w:val="20"/>
      <w:lang w:val="x-none" w:eastAsia="x-none" w:bidi="ar-SA"/>
    </w:rPr>
  </w:style>
  <w:style w:type="paragraph" w:styleId="NormalWeb">
    <w:name w:val="Normal (Web)"/>
    <w:basedOn w:val="Normal"/>
    <w:uiPriority w:val="99"/>
    <w:semiHidden/>
    <w:unhideWhenUsed/>
    <w:rsid w:val="00FE74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864"/>
    <w:pPr>
      <w:ind w:left="720"/>
      <w:contextualSpacing/>
    </w:pPr>
  </w:style>
  <w:style w:type="table" w:styleId="TableGrid">
    <w:name w:val="Table Grid"/>
    <w:basedOn w:val="TableNormal"/>
    <w:uiPriority w:val="39"/>
    <w:rsid w:val="009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559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599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599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599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59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59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C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B1A"/>
  </w:style>
  <w:style w:type="paragraph" w:styleId="Footer">
    <w:name w:val="footer"/>
    <w:basedOn w:val="Normal"/>
    <w:link w:val="FooterChar"/>
    <w:uiPriority w:val="99"/>
    <w:unhideWhenUsed/>
    <w:rsid w:val="00CC0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Runee, Palakajorsak</dc:creator>
  <cp:keywords/>
  <dc:description/>
  <cp:lastModifiedBy>Areerat Amonvinit</cp:lastModifiedBy>
  <cp:revision>30</cp:revision>
  <dcterms:created xsi:type="dcterms:W3CDTF">2018-09-27T14:10:00Z</dcterms:created>
  <dcterms:modified xsi:type="dcterms:W3CDTF">2019-09-30T08:13:00Z</dcterms:modified>
</cp:coreProperties>
</file>